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关于做好2020—2021年度汕尾市哲学社会科学课题立项工作的通知</w:t>
      </w: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</w:rPr>
        <w:t>汕职院科研〔20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val="en-US" w:eastAsia="zh-CN"/>
        </w:rPr>
        <w:t>23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</w:rPr>
        <w:t>号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各部门：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2020- 2021年度汕尾市哲学社会科学课题招标经组织申报、资格审查、专家评审、公示、市哲学社会科学课题评审委员会同意，我校共有10项立项资助课题和6项项立项非资助课题。根据《关于公布2020- -2021 年度汕尾市哲学社会科学课题立项的通知》的要求，为做好本课题立项的相关工作，现将相关事项通知如下: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一、资助经费。立项资助课题资助额度为5000元/项(市社科联资助，学校不再资助)；立项非资助课题按学校科研项目管理办法给予5000元/项资助。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二、课题研究、管理和结题要求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(一)课题所在部门要加强日常管理和督查，为课题研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究提供便利的条件，督促课题组按时高质量地完成研究任务。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(二)课题研究人员要深入基层，结合我市开展大调研活动，坚持“调研+工作”和“课题+问题”工作方法，广泛开展调研论证活动，力求形成具有创新性、现实性的高质量研究成果。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(三)为提高课题研究的时效性，加快研究成果的转化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效益,课题研究周期为2020年10月31日至2021年10月31日。所有立项课题必须在这个周期内申请结项，不受理延期结项申请。凡未按时提交最终研究成果的，或研究成果存在违反国家法律内容、知识产权争议的,均作撤项处理并追回资助经费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(四)课题结题材料上报要求: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1.课题结题要填写《2020-2021年度汕尾市哲学社会科学课题结项审批书》(另行印发) ,并提交正文字数限1-2万字的课题成果(论文、调研报告)一式一份(纸质),电子版发至swsk13370681@163. com,成果均需按照国家论文查重率不得超过20%。成果报送依照“2020-2021 年度汕尾市哲学社会科学招标课题成果报送技术规范”(附件3)。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2.逾期不能完成课题研究任务的、研究成果存在违反国家法律内容或知识产权争议的，课题负责人三年内不得申请汕尾市社科联研究课题。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3.课题成果在公开发表或内部呈送时，均应在显著位置注明“汕尾市哲学社会科学课题研究成果”字样及该课题编号。未注明者，一律不作为课题研究成果，不予结题。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4.课题负责人在课题完成后要及时向我校科研处申请结题，结题材料经课题科研处审核后统一向市社科联报送。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三、成果转化。各课题组、课题承担单位应采取积极措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施，通过各种渠道，加强对课题成果的宣传、应用、推广等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转化工作。课题组在向有关部门报送课题成果(阶段性成果)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的同时，也请报送市社科联。市社科联将根据成果的内容和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质量，择优整理摘编《汕尾社会科学》，呈报市委市政府及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有关部门参考。</w:t>
      </w:r>
    </w:p>
    <w:p>
      <w:pPr>
        <w:numPr>
          <w:ilvl w:val="0"/>
          <w:numId w:val="1"/>
        </w:numPr>
        <w:snapToGrid w:val="0"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立项协议书，课题组负责人接此通知后，应与汕尾市社科联签订《2020- 2021年度汕尾市哲学社会科学课题立项协议书》(附件4)。签订时请注意: 1. 使用计算机填写相关内容，A4纸双面打印一式3份; 2.课题负责人需手写签名。 同时与学校签订汕尾职业技术学院科研项目任务书（合同书）。立项协议书和学校签订汕尾职业技术学院科研项目任务书（合同书）请于2020年10月25日前送科研处科研管理科，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电子版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发送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至邮箱swzykyc@163.com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逾期不受理。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立项回执(附件5)，项目负责人不用填写，由科研处科研管理科统办理。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联系人及联系方式</w:t>
      </w:r>
    </w:p>
    <w:p>
      <w:pPr>
        <w:shd w:val="clear" w:color="auto" w:fill="FFFFFF"/>
        <w:spacing w:line="500" w:lineRule="exact"/>
        <w:ind w:left="638" w:leftChars="304" w:firstLine="0" w:firstLineChars="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联系人：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黄献洲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 </w:t>
      </w:r>
    </w:p>
    <w:p>
      <w:pPr>
        <w:shd w:val="clear" w:color="auto" w:fill="FFFFFF"/>
        <w:spacing w:line="50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18922693359      0660-3392613</w:t>
      </w:r>
    </w:p>
    <w:p>
      <w:pPr>
        <w:shd w:val="clear" w:color="auto" w:fill="FFFFFF"/>
        <w:spacing w:line="50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</w:pPr>
    </w:p>
    <w:p>
      <w:pPr>
        <w:shd w:val="clear" w:color="auto" w:fill="FFFFFF"/>
        <w:spacing w:line="50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附件:</w:t>
      </w:r>
    </w:p>
    <w:p>
      <w:pPr>
        <w:numPr>
          <w:ilvl w:val="0"/>
          <w:numId w:val="2"/>
        </w:numPr>
        <w:shd w:val="clear" w:color="auto" w:fill="FFFFFF"/>
        <w:spacing w:line="500" w:lineRule="exact"/>
        <w:ind w:left="1632" w:leftChars="0" w:firstLine="0" w:firstLineChars="0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汕宣发〔2020〕33号 关于公布2020-2021年度汕尾市哲学社会科学课题立项的通知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；</w:t>
      </w:r>
    </w:p>
    <w:p>
      <w:pPr>
        <w:numPr>
          <w:ilvl w:val="0"/>
          <w:numId w:val="2"/>
        </w:numPr>
        <w:shd w:val="clear" w:color="auto" w:fill="FFFFFF"/>
        <w:spacing w:line="500" w:lineRule="exact"/>
        <w:ind w:left="1632" w:leftChars="0" w:firstLine="0" w:firstLineChars="0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2020-2021年度汕尾市哲学社会科学招标课题成果报送技术规范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；</w:t>
      </w:r>
    </w:p>
    <w:p>
      <w:pPr>
        <w:numPr>
          <w:ilvl w:val="0"/>
          <w:numId w:val="2"/>
        </w:numPr>
        <w:shd w:val="clear" w:color="auto" w:fill="FFFFFF"/>
        <w:spacing w:line="500" w:lineRule="exact"/>
        <w:ind w:left="1632" w:leftChars="0" w:firstLine="0" w:firstLineChars="0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汕尾职业技术学院科研项目任务书（合同书）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eastAsia="zh-CN"/>
        </w:rPr>
        <w:t>；</w:t>
      </w:r>
    </w:p>
    <w:p>
      <w:pPr>
        <w:numPr>
          <w:ilvl w:val="0"/>
          <w:numId w:val="2"/>
        </w:numPr>
        <w:shd w:val="clear" w:color="auto" w:fill="FFFFFF"/>
        <w:spacing w:line="500" w:lineRule="exact"/>
        <w:ind w:left="1632" w:leftChars="0" w:firstLine="0" w:firstLineChars="0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2020—2021年度汕尾市哲学社会科学课题立项协议书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eastAsia="zh-CN"/>
        </w:rPr>
        <w:t>。</w:t>
      </w:r>
    </w:p>
    <w:p>
      <w:pPr>
        <w:spacing w:line="460" w:lineRule="exact"/>
        <w:ind w:right="640" w:firstLine="480" w:firstLineChars="150"/>
        <w:jc w:val="right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</w:pPr>
    </w:p>
    <w:p>
      <w:pPr>
        <w:spacing w:line="460" w:lineRule="exact"/>
        <w:ind w:right="640" w:firstLine="480" w:firstLineChars="150"/>
        <w:jc w:val="right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</w:pPr>
    </w:p>
    <w:p>
      <w:pPr>
        <w:spacing w:line="460" w:lineRule="exact"/>
        <w:ind w:right="640" w:firstLine="480" w:firstLineChars="150"/>
        <w:jc w:val="right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</w:pPr>
    </w:p>
    <w:p>
      <w:pPr>
        <w:spacing w:line="460" w:lineRule="exact"/>
        <w:ind w:right="640" w:firstLine="480" w:firstLineChars="150"/>
        <w:jc w:val="right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</w:pPr>
    </w:p>
    <w:p>
      <w:pPr>
        <w:spacing w:line="460" w:lineRule="exact"/>
        <w:ind w:right="640" w:firstLine="480" w:firstLineChars="150"/>
        <w:jc w:val="right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</w:pPr>
    </w:p>
    <w:p>
      <w:pPr>
        <w:spacing w:line="460" w:lineRule="exact"/>
        <w:ind w:right="640" w:firstLine="480" w:firstLineChars="150"/>
        <w:jc w:val="right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 xml:space="preserve"> 科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研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处</w:t>
      </w:r>
    </w:p>
    <w:p>
      <w:pPr>
        <w:shd w:val="clear" w:color="auto" w:fill="FFFFFF"/>
        <w:spacing w:line="500" w:lineRule="exact"/>
        <w:ind w:firstLine="640" w:firstLineChars="200"/>
        <w:jc w:val="right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日</w:t>
      </w:r>
    </w:p>
    <w:p>
      <w:pPr>
        <w:spacing w:line="460" w:lineRule="exact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82995F"/>
    <w:multiLevelType w:val="singleLevel"/>
    <w:tmpl w:val="CD82995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F829741"/>
    <w:multiLevelType w:val="singleLevel"/>
    <w:tmpl w:val="5F829741"/>
    <w:lvl w:ilvl="0" w:tentative="0">
      <w:start w:val="1"/>
      <w:numFmt w:val="decimal"/>
      <w:suff w:val="space"/>
      <w:lvlText w:val="%1."/>
      <w:lvlJc w:val="left"/>
      <w:pPr>
        <w:ind w:left="1632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8C6C63"/>
    <w:rsid w:val="1C1357C4"/>
    <w:rsid w:val="2DBE2D8B"/>
    <w:rsid w:val="3E4A715A"/>
    <w:rsid w:val="455609CB"/>
    <w:rsid w:val="52BE0753"/>
    <w:rsid w:val="5B6146C7"/>
    <w:rsid w:val="60642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2020-10-21T08:42:25Z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