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汕尾职业技术学院召开学术委员会会议</w:t>
      </w:r>
    </w:p>
    <w:p>
      <w:pPr>
        <w:ind w:firstLine="618" w:firstLineChars="221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1月7日，汕尾职业技术学院在科学楼三楼会议室召开第三届学术委员会会议，傅凤龙副校长主持会议。</w:t>
      </w:r>
    </w:p>
    <w:p>
      <w:pPr>
        <w:pStyle w:val="2"/>
        <w:keepNext w:val="0"/>
        <w:keepLines w:val="0"/>
        <w:overflowPunct w:val="0"/>
        <w:spacing w:line="520" w:lineRule="exact"/>
        <w:jc w:val="left"/>
        <w:rPr>
          <w:rFonts w:hint="eastAsia" w:ascii="仿宋_GB2312" w:hAnsi="Calibri" w:eastAsia="仿宋_GB2312"/>
          <w:b w:val="0"/>
          <w:kern w:val="2"/>
          <w:sz w:val="28"/>
          <w:szCs w:val="28"/>
        </w:rPr>
      </w:pPr>
      <w:r>
        <w:rPr>
          <w:rFonts w:hint="eastAsia" w:ascii="仿宋_GB2312" w:hAnsi="Calibri" w:eastAsia="仿宋_GB2312"/>
          <w:b w:val="0"/>
          <w:kern w:val="2"/>
          <w:sz w:val="28"/>
          <w:szCs w:val="28"/>
        </w:rPr>
        <w:t xml:space="preserve">    会上，组织人事处处长赖祥溢就《汕尾职业技术学院思想政治理论课教师职称评审条件（试行）》、《汕尾职业技术学院思想政治理论课教师专业技术职务（职称）各类岗位占比方案》、《关于修改我校2020年职称评审方案的问题》等方案作了解释说明，委员们认真审议了方案并提出了修改意见。</w:t>
      </w:r>
    </w:p>
    <w:p>
      <w:pPr>
        <w:ind w:firstLine="560" w:firstLineChars="200"/>
        <w:rPr>
          <w:rFonts w:hint="eastAsia"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会上，全体委员对</w:t>
      </w:r>
      <w:r>
        <w:rPr>
          <w:rFonts w:hint="eastAsia" w:ascii="仿宋_GB2312" w:hAnsi="Calibri" w:eastAsia="仿宋_GB2312"/>
          <w:sz w:val="28"/>
          <w:szCs w:val="28"/>
          <w:lang w:val="en-US" w:eastAsia="zh-CN"/>
        </w:rPr>
        <w:t>上述</w:t>
      </w:r>
      <w:r>
        <w:rPr>
          <w:rFonts w:hint="eastAsia" w:ascii="仿宋_GB2312" w:hAnsi="Calibri" w:eastAsia="仿宋_GB2312"/>
          <w:sz w:val="28"/>
          <w:szCs w:val="28"/>
        </w:rPr>
        <w:t>方案进行表决，</w:t>
      </w:r>
      <w:r>
        <w:rPr>
          <w:rFonts w:hint="eastAsia" w:ascii="仿宋_GB2312" w:hAnsi="Calibri" w:eastAsia="仿宋_GB2312"/>
          <w:sz w:val="28"/>
          <w:szCs w:val="28"/>
          <w:lang w:val="en-US" w:eastAsia="zh-CN"/>
        </w:rPr>
        <w:t>一致同意修订方案</w:t>
      </w:r>
      <w:r>
        <w:rPr>
          <w:rFonts w:hint="eastAsia" w:ascii="仿宋_GB2312" w:hAnsi="Calibri" w:eastAsia="仿宋_GB2312"/>
          <w:sz w:val="28"/>
          <w:szCs w:val="28"/>
        </w:rPr>
        <w:t>。</w:t>
      </w:r>
    </w:p>
    <w:p>
      <w:pPr>
        <w:ind w:firstLine="618" w:firstLineChars="221"/>
        <w:rPr>
          <w:rFonts w:ascii="仿宋_GB2312" w:hAnsi="Calibri" w:eastAsia="仿宋_GB2312"/>
          <w:sz w:val="28"/>
          <w:szCs w:val="28"/>
        </w:rPr>
      </w:pPr>
      <w:r>
        <w:rPr>
          <w:rFonts w:ascii="仿宋_GB2312" w:hAnsi="Calibri" w:eastAsia="仿宋_GB2312"/>
          <w:sz w:val="28"/>
          <w:szCs w:val="28"/>
        </w:rPr>
        <w:drawing>
          <wp:inline distT="0" distB="0" distL="0" distR="0">
            <wp:extent cx="5086985" cy="3813810"/>
            <wp:effectExtent l="19050" t="0" r="0" b="0"/>
            <wp:docPr id="3" name="图片 1" descr="C:\Users\THTF\AppData\Local\Temp\WeChat Files\3ce2b65dd504d00f59f3f66034c6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THTF\AppData\Local\Temp\WeChat Files\3ce2b65dd504d00f59f3f66034c68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258" cy="38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仿宋_GB2312" w:hAnsi="Calibri" w:eastAsia="仿宋_GB2312"/>
          <w:sz w:val="24"/>
          <w:szCs w:val="24"/>
        </w:rPr>
      </w:pPr>
    </w:p>
    <w:p>
      <w:pPr>
        <w:ind w:firstLine="480" w:firstLineChars="200"/>
        <w:rPr>
          <w:rFonts w:hint="eastAsia" w:ascii="仿宋_GB2312" w:hAnsi="Calibri" w:eastAsia="仿宋_GB2312"/>
          <w:sz w:val="24"/>
          <w:szCs w:val="24"/>
        </w:rPr>
      </w:pPr>
    </w:p>
    <w:p>
      <w:pPr>
        <w:ind w:firstLine="480" w:firstLineChars="200"/>
        <w:rPr>
          <w:rFonts w:hint="eastAsia" w:ascii="仿宋_GB2312" w:hAnsi="Calibri" w:eastAsia="仿宋_GB2312"/>
          <w:sz w:val="24"/>
          <w:szCs w:val="24"/>
        </w:rPr>
      </w:pPr>
    </w:p>
    <w:p>
      <w:pPr>
        <w:ind w:firstLine="480" w:firstLineChars="200"/>
        <w:rPr>
          <w:rFonts w:hint="eastAsia" w:ascii="仿宋_GB2312" w:hAnsi="Calibri" w:eastAsia="仿宋_GB2312"/>
          <w:sz w:val="24"/>
          <w:szCs w:val="24"/>
        </w:rPr>
      </w:pPr>
    </w:p>
    <w:p>
      <w:pPr>
        <w:ind w:firstLine="480" w:firstLineChars="200"/>
        <w:rPr>
          <w:rFonts w:hint="eastAsia" w:ascii="仿宋_GB2312" w:hAnsi="Calibri" w:eastAsia="仿宋_GB2312"/>
          <w:sz w:val="24"/>
          <w:szCs w:val="24"/>
        </w:rPr>
      </w:pPr>
    </w:p>
    <w:p>
      <w:pPr>
        <w:ind w:firstLine="420" w:firstLineChars="200"/>
        <w:rPr>
          <w:rFonts w:hint="eastAsia" w:ascii="仿宋_GB2312" w:hAnsi="Calibri" w:eastAsia="仿宋_GB2312"/>
          <w:sz w:val="21"/>
          <w:szCs w:val="21"/>
        </w:rPr>
      </w:pPr>
      <w:r>
        <w:rPr>
          <w:rFonts w:hint="eastAsia" w:ascii="仿宋_GB2312" w:hAnsi="Calibri" w:eastAsia="仿宋_GB2312"/>
          <w:sz w:val="21"/>
          <w:szCs w:val="21"/>
        </w:rPr>
        <w:t>图文：孙元发</w:t>
      </w:r>
    </w:p>
    <w:p>
      <w:pPr>
        <w:ind w:firstLine="420" w:firstLineChars="200"/>
        <w:rPr>
          <w:rFonts w:hint="default" w:ascii="仿宋_GB2312" w:hAnsi="Calibri" w:eastAsia="仿宋_GB2312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/>
          <w:sz w:val="21"/>
          <w:szCs w:val="21"/>
          <w:lang w:val="en-US" w:eastAsia="zh-CN"/>
        </w:rPr>
        <w:t>审核：王思荣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054F"/>
    <w:rsid w:val="0005382D"/>
    <w:rsid w:val="0009430C"/>
    <w:rsid w:val="00140EF1"/>
    <w:rsid w:val="00281DCD"/>
    <w:rsid w:val="003478D0"/>
    <w:rsid w:val="003D114A"/>
    <w:rsid w:val="003E5984"/>
    <w:rsid w:val="00456A50"/>
    <w:rsid w:val="004814B1"/>
    <w:rsid w:val="00631C7C"/>
    <w:rsid w:val="006437F8"/>
    <w:rsid w:val="0092054F"/>
    <w:rsid w:val="00B80E96"/>
    <w:rsid w:val="00BE4FB2"/>
    <w:rsid w:val="00C17575"/>
    <w:rsid w:val="00E71887"/>
    <w:rsid w:val="16D270B4"/>
    <w:rsid w:val="1F5A78E8"/>
    <w:rsid w:val="2CB066F2"/>
    <w:rsid w:val="2D73069F"/>
    <w:rsid w:val="47304A80"/>
    <w:rsid w:val="5682799C"/>
    <w:rsid w:val="7E5B1C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172</TotalTime>
  <ScaleCrop>false</ScaleCrop>
  <LinksUpToDate>false</LinksUpToDate>
  <CharactersWithSpaces>310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2020-06-23T08:10:00Z</dcterms:created>
  <dc:creator>SR</dc:creator>
  <cp:lastModifiedBy>THTF</cp:lastModifiedBy>
  <cp:lastPrinted>2021-01-07T08:14:00Z</cp:lastPrinted>
  <dcterms:modified xsi:type="dcterms:W3CDTF">2021-01-07T09:17:24Z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