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11" w:rsidRPr="00AA2408" w:rsidRDefault="00AA2408" w:rsidP="00AA2408">
      <w:pPr>
        <w:widowControl/>
        <w:ind w:firstLine="480"/>
        <w:rPr>
          <w:rFonts w:ascii="方正小标宋简体" w:eastAsia="方正小标宋简体" w:hAnsi="宋体" w:cs="宋体"/>
          <w:color w:val="333333"/>
          <w:kern w:val="0"/>
          <w:sz w:val="24"/>
          <w:szCs w:val="24"/>
        </w:rPr>
      </w:pPr>
      <w:r w:rsidRPr="00AA2408">
        <w:rPr>
          <w:rFonts w:ascii="方正小标宋简体" w:eastAsia="方正小标宋简体" w:hAnsi="宋体" w:cs="宋体" w:hint="eastAsia"/>
          <w:color w:val="000000"/>
          <w:kern w:val="0"/>
          <w:sz w:val="44"/>
          <w:szCs w:val="44"/>
        </w:rPr>
        <w:t>汕尾职业技术学院科研处</w:t>
      </w:r>
      <w:r w:rsidR="00134D11" w:rsidRPr="00AA2408">
        <w:rPr>
          <w:rFonts w:ascii="方正小标宋简体" w:eastAsia="方正小标宋简体" w:hAnsi="Times New Roman" w:cs="Times New Roman" w:hint="eastAsia"/>
          <w:color w:val="000000"/>
          <w:kern w:val="0"/>
          <w:sz w:val="44"/>
          <w:szCs w:val="44"/>
        </w:rPr>
        <w:t>内部控制制度</w:t>
      </w:r>
    </w:p>
    <w:p w:rsidR="00134D11" w:rsidRPr="00134D11" w:rsidRDefault="00AA2408" w:rsidP="00AA2408">
      <w:pPr>
        <w:widowControl/>
        <w:ind w:firstLineChars="200" w:firstLine="64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为有效防控廉政风险及其它</w:t>
      </w:r>
      <w:r w:rsidR="00134D11" w:rsidRPr="00134D11">
        <w:rPr>
          <w:rFonts w:ascii="方正仿宋_GBK" w:eastAsia="方正仿宋_GBK" w:hAnsi="宋体" w:cs="宋体" w:hint="eastAsia"/>
          <w:color w:val="000000"/>
          <w:kern w:val="0"/>
          <w:sz w:val="32"/>
          <w:szCs w:val="32"/>
        </w:rPr>
        <w:t>风险，根据有关法律法规以及《行政事业单位内部控制规范（试行）》，</w:t>
      </w:r>
      <w:proofErr w:type="gramStart"/>
      <w:r w:rsidR="00134D11" w:rsidRPr="00134D11">
        <w:rPr>
          <w:rFonts w:ascii="方正仿宋_GBK" w:eastAsia="方正仿宋_GBK" w:hAnsi="宋体" w:cs="宋体" w:hint="eastAsia"/>
          <w:color w:val="000000"/>
          <w:kern w:val="0"/>
          <w:sz w:val="32"/>
          <w:szCs w:val="32"/>
        </w:rPr>
        <w:t>按照分事行权</w:t>
      </w:r>
      <w:proofErr w:type="gramEnd"/>
      <w:r>
        <w:rPr>
          <w:rFonts w:ascii="方正仿宋_GBK" w:eastAsia="方正仿宋_GBK" w:hAnsi="宋体" w:cs="宋体" w:hint="eastAsia"/>
          <w:color w:val="000000"/>
          <w:kern w:val="0"/>
          <w:sz w:val="32"/>
          <w:szCs w:val="32"/>
        </w:rPr>
        <w:t>、分岗设权、分级授权，强化流程控制、依法合</w:t>
      </w:r>
      <w:proofErr w:type="gramStart"/>
      <w:r>
        <w:rPr>
          <w:rFonts w:ascii="方正仿宋_GBK" w:eastAsia="方正仿宋_GBK" w:hAnsi="宋体" w:cs="宋体" w:hint="eastAsia"/>
          <w:color w:val="000000"/>
          <w:kern w:val="0"/>
          <w:sz w:val="32"/>
          <w:szCs w:val="32"/>
        </w:rPr>
        <w:t>规</w:t>
      </w:r>
      <w:proofErr w:type="gramEnd"/>
      <w:r>
        <w:rPr>
          <w:rFonts w:ascii="方正仿宋_GBK" w:eastAsia="方正仿宋_GBK" w:hAnsi="宋体" w:cs="宋体" w:hint="eastAsia"/>
          <w:color w:val="000000"/>
          <w:kern w:val="0"/>
          <w:sz w:val="32"/>
          <w:szCs w:val="32"/>
        </w:rPr>
        <w:t>运行的要求，结合科研</w:t>
      </w:r>
      <w:r w:rsidR="00134D11" w:rsidRPr="00134D11">
        <w:rPr>
          <w:rFonts w:ascii="方正仿宋_GBK" w:eastAsia="方正仿宋_GBK" w:hAnsi="宋体" w:cs="宋体" w:hint="eastAsia"/>
          <w:color w:val="000000"/>
          <w:kern w:val="0"/>
          <w:sz w:val="32"/>
          <w:szCs w:val="32"/>
        </w:rPr>
        <w:t>工作实际，制定本制度。</w:t>
      </w:r>
    </w:p>
    <w:p w:rsidR="00134D11" w:rsidRPr="00134D11" w:rsidRDefault="00134D11" w:rsidP="00AA2408">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第一条</w:t>
      </w:r>
      <w:r w:rsidR="00AA2408">
        <w:rPr>
          <w:rFonts w:ascii="方正仿宋_GBK" w:eastAsia="方正仿宋_GBK" w:hAnsi="宋体" w:cs="宋体" w:hint="eastAsia"/>
          <w:color w:val="000000"/>
          <w:kern w:val="0"/>
          <w:sz w:val="32"/>
          <w:szCs w:val="32"/>
        </w:rPr>
        <w:t> </w:t>
      </w:r>
      <w:r w:rsidR="00F208BA">
        <w:rPr>
          <w:rFonts w:ascii="方正仿宋_GBK" w:eastAsia="方正仿宋_GBK" w:hAnsi="宋体" w:cs="宋体" w:hint="eastAsia"/>
          <w:color w:val="000000"/>
          <w:kern w:val="0"/>
          <w:sz w:val="32"/>
          <w:szCs w:val="32"/>
        </w:rPr>
        <w:t>本制度所称内部控制，是指通过查找、梳理、评估科研工作业务及科研</w:t>
      </w:r>
      <w:r w:rsidRPr="00134D11">
        <w:rPr>
          <w:rFonts w:ascii="方正仿宋_GBK" w:eastAsia="方正仿宋_GBK" w:hAnsi="宋体" w:cs="宋体" w:hint="eastAsia"/>
          <w:color w:val="000000"/>
          <w:kern w:val="0"/>
          <w:sz w:val="32"/>
          <w:szCs w:val="32"/>
        </w:rPr>
        <w:t>管理中的各类风险，制定、完善并有效实施一系列制度、流程、程序和方法，构建形成对各类工作风险进行事前防范、</w:t>
      </w:r>
      <w:r w:rsidR="00AA2408">
        <w:rPr>
          <w:rFonts w:ascii="方正仿宋_GBK" w:eastAsia="方正仿宋_GBK" w:hAnsi="宋体" w:cs="宋体" w:hint="eastAsia"/>
          <w:color w:val="000000"/>
          <w:kern w:val="0"/>
          <w:sz w:val="32"/>
          <w:szCs w:val="32"/>
        </w:rPr>
        <w:t>事中控制、事后监督和纠正的动态过程和机制，提高内部管理</w:t>
      </w:r>
      <w:r w:rsidRPr="00134D11">
        <w:rPr>
          <w:rFonts w:ascii="方正仿宋_GBK" w:eastAsia="方正仿宋_GBK" w:hAnsi="宋体" w:cs="宋体" w:hint="eastAsia"/>
          <w:color w:val="000000"/>
          <w:kern w:val="0"/>
          <w:sz w:val="32"/>
          <w:szCs w:val="32"/>
        </w:rPr>
        <w:t>水平。</w:t>
      </w:r>
    </w:p>
    <w:p w:rsidR="00AA2408" w:rsidRDefault="00134D11" w:rsidP="00AA2408">
      <w:pPr>
        <w:widowControl/>
        <w:ind w:left="638"/>
        <w:jc w:val="left"/>
        <w:rPr>
          <w:rFonts w:ascii="方正仿宋_GBK" w:eastAsia="方正仿宋_GBK" w:hAnsi="宋体" w:cs="宋体"/>
          <w:color w:val="000000"/>
          <w:kern w:val="0"/>
          <w:sz w:val="32"/>
          <w:szCs w:val="32"/>
        </w:rPr>
      </w:pPr>
      <w:r w:rsidRPr="00134D11">
        <w:rPr>
          <w:rFonts w:ascii="宋体" w:eastAsia="宋体" w:hAnsi="宋体" w:cs="宋体" w:hint="eastAsia"/>
          <w:b/>
          <w:bCs/>
          <w:color w:val="000000"/>
          <w:kern w:val="0"/>
          <w:sz w:val="32"/>
          <w:szCs w:val="32"/>
        </w:rPr>
        <w:t>第二条</w:t>
      </w:r>
      <w:r w:rsidRPr="00134D11">
        <w:rPr>
          <w:rFonts w:ascii="宋体" w:eastAsia="宋体" w:hAnsi="宋体" w:cs="宋体" w:hint="eastAsia"/>
          <w:color w:val="000000"/>
          <w:kern w:val="0"/>
          <w:sz w:val="32"/>
          <w:szCs w:val="32"/>
        </w:rPr>
        <w:t> </w:t>
      </w:r>
      <w:r w:rsidR="00AA2408">
        <w:rPr>
          <w:rFonts w:ascii="方正仿宋_GBK" w:eastAsia="方正仿宋_GBK" w:hAnsi="宋体" w:cs="宋体" w:hint="eastAsia"/>
          <w:color w:val="000000"/>
          <w:kern w:val="0"/>
          <w:sz w:val="32"/>
          <w:szCs w:val="32"/>
        </w:rPr>
        <w:t>本制度适用于本部门各科</w:t>
      </w:r>
      <w:r w:rsidRPr="00134D11">
        <w:rPr>
          <w:rFonts w:ascii="方正仿宋_GBK" w:eastAsia="方正仿宋_GBK" w:hAnsi="宋体" w:cs="宋体" w:hint="eastAsia"/>
          <w:color w:val="000000"/>
          <w:kern w:val="0"/>
          <w:sz w:val="32"/>
          <w:szCs w:val="32"/>
        </w:rPr>
        <w:t>室（以下简称“各</w:t>
      </w:r>
    </w:p>
    <w:p w:rsidR="00AA2408" w:rsidRDefault="00AA2408" w:rsidP="00AA2408">
      <w:pPr>
        <w:widowControl/>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科</w:t>
      </w:r>
      <w:r w:rsidR="00134D11" w:rsidRPr="00134D11">
        <w:rPr>
          <w:rFonts w:ascii="方正仿宋_GBK" w:eastAsia="方正仿宋_GBK" w:hAnsi="宋体" w:cs="宋体" w:hint="eastAsia"/>
          <w:color w:val="000000"/>
          <w:kern w:val="0"/>
          <w:sz w:val="32"/>
          <w:szCs w:val="32"/>
        </w:rPr>
        <w:t>室</w:t>
      </w:r>
      <w:proofErr w:type="gramStart"/>
      <w:r w:rsidR="00134D11" w:rsidRPr="00134D11">
        <w:rPr>
          <w:rFonts w:ascii="方正仿宋_GBK" w:eastAsia="方正仿宋_GBK" w:hAnsi="宋体" w:cs="宋体" w:hint="eastAsia"/>
          <w:color w:val="000000"/>
          <w:kern w:val="0"/>
          <w:sz w:val="32"/>
          <w:szCs w:val="32"/>
        </w:rPr>
        <w:t>”</w:t>
      </w:r>
      <w:proofErr w:type="gramEnd"/>
      <w:r w:rsidR="00134D11" w:rsidRPr="00134D11">
        <w:rPr>
          <w:rFonts w:ascii="方正仿宋_GBK" w:eastAsia="方正仿宋_GBK" w:hAnsi="宋体" w:cs="宋体" w:hint="eastAsia"/>
          <w:color w:val="000000"/>
          <w:kern w:val="0"/>
          <w:sz w:val="32"/>
          <w:szCs w:val="32"/>
        </w:rPr>
        <w:t>）。</w:t>
      </w:r>
    </w:p>
    <w:p w:rsidR="00134D11" w:rsidRPr="00134D11" w:rsidRDefault="00134D11" w:rsidP="00196219">
      <w:pPr>
        <w:widowControl/>
        <w:ind w:firstLineChars="246" w:firstLine="790"/>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第三条</w:t>
      </w:r>
      <w:r w:rsidRPr="00134D11">
        <w:rPr>
          <w:rFonts w:ascii="宋体" w:eastAsia="宋体" w:hAnsi="宋体" w:cs="宋体" w:hint="eastAsia"/>
          <w:color w:val="000000"/>
          <w:kern w:val="0"/>
          <w:sz w:val="32"/>
          <w:szCs w:val="32"/>
        </w:rPr>
        <w:t> </w:t>
      </w:r>
      <w:r w:rsidRPr="00134D11">
        <w:rPr>
          <w:rFonts w:ascii="方正仿宋_GBK" w:eastAsia="方正仿宋_GBK" w:hAnsi="宋体" w:cs="宋体" w:hint="eastAsia"/>
          <w:color w:val="000000"/>
          <w:kern w:val="0"/>
          <w:sz w:val="32"/>
          <w:szCs w:val="32"/>
        </w:rPr>
        <w:t>内部控制目标：</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（一）严肃</w:t>
      </w:r>
      <w:r w:rsidR="00F208BA">
        <w:rPr>
          <w:rFonts w:ascii="方正仿宋_GBK" w:eastAsia="方正仿宋_GBK" w:hAnsi="宋体" w:cs="宋体" w:hint="eastAsia"/>
          <w:color w:val="000000"/>
          <w:kern w:val="0"/>
          <w:sz w:val="32"/>
          <w:szCs w:val="32"/>
        </w:rPr>
        <w:t>行政纪律，提高工作质量和效率，有效履行职能，贯彻落实好学校的决策部署及</w:t>
      </w:r>
      <w:r w:rsidRPr="00134D11">
        <w:rPr>
          <w:rFonts w:ascii="方正仿宋_GBK" w:eastAsia="方正仿宋_GBK" w:hAnsi="宋体" w:cs="宋体" w:hint="eastAsia"/>
          <w:color w:val="000000"/>
          <w:kern w:val="0"/>
          <w:sz w:val="32"/>
          <w:szCs w:val="32"/>
        </w:rPr>
        <w:t>工作安排。</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（二）各</w:t>
      </w:r>
      <w:r w:rsidR="00F208BA">
        <w:rPr>
          <w:rFonts w:ascii="方正仿宋_GBK" w:eastAsia="方正仿宋_GBK" w:hAnsi="宋体" w:cs="宋体" w:hint="eastAsia"/>
          <w:color w:val="000000"/>
          <w:kern w:val="0"/>
          <w:sz w:val="32"/>
          <w:szCs w:val="32"/>
        </w:rPr>
        <w:t>项政策与规章制度符合法律法规规定并得到有效贯彻执行，各项科研</w:t>
      </w:r>
      <w:r w:rsidRPr="00134D11">
        <w:rPr>
          <w:rFonts w:ascii="方正仿宋_GBK" w:eastAsia="方正仿宋_GBK" w:hAnsi="宋体" w:cs="宋体" w:hint="eastAsia"/>
          <w:color w:val="000000"/>
          <w:kern w:val="0"/>
          <w:sz w:val="32"/>
          <w:szCs w:val="32"/>
        </w:rPr>
        <w:t>活动合法合</w:t>
      </w:r>
      <w:proofErr w:type="gramStart"/>
      <w:r w:rsidRPr="00134D11">
        <w:rPr>
          <w:rFonts w:ascii="方正仿宋_GBK" w:eastAsia="方正仿宋_GBK" w:hAnsi="宋体" w:cs="宋体" w:hint="eastAsia"/>
          <w:color w:val="000000"/>
          <w:kern w:val="0"/>
          <w:sz w:val="32"/>
          <w:szCs w:val="32"/>
        </w:rPr>
        <w:t>规</w:t>
      </w:r>
      <w:proofErr w:type="gramEnd"/>
      <w:r w:rsidRPr="00134D11">
        <w:rPr>
          <w:rFonts w:ascii="方正仿宋_GBK" w:eastAsia="方正仿宋_GBK" w:hAnsi="宋体" w:cs="宋体" w:hint="eastAsia"/>
          <w:color w:val="000000"/>
          <w:kern w:val="0"/>
          <w:sz w:val="32"/>
          <w:szCs w:val="32"/>
        </w:rPr>
        <w:t>。</w:t>
      </w:r>
    </w:p>
    <w:p w:rsidR="00134D11" w:rsidRPr="00134D11" w:rsidRDefault="00F208BA"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（三）严格遵守廉洁从政规定，防范舞弊和预防腐败，提高科研经费</w:t>
      </w:r>
      <w:r w:rsidR="00134D11" w:rsidRPr="00134D11">
        <w:rPr>
          <w:rFonts w:ascii="方正仿宋_GBK" w:eastAsia="方正仿宋_GBK" w:hAnsi="宋体" w:cs="宋体" w:hint="eastAsia"/>
          <w:color w:val="000000"/>
          <w:kern w:val="0"/>
          <w:sz w:val="32"/>
          <w:szCs w:val="32"/>
        </w:rPr>
        <w:t>的安全性、规范性、有效性。</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（四）工作记录等各类管理信息和相关报告做到真实完整。</w:t>
      </w:r>
    </w:p>
    <w:p w:rsidR="00F208BA" w:rsidRDefault="00F208BA" w:rsidP="00134D11">
      <w:pPr>
        <w:widowControl/>
        <w:ind w:firstLine="480"/>
        <w:jc w:val="left"/>
        <w:rPr>
          <w:rFonts w:ascii="宋体" w:eastAsia="宋体" w:hAnsi="宋体" w:cs="宋体"/>
          <w:b/>
          <w:bCs/>
          <w:color w:val="000000"/>
          <w:kern w:val="0"/>
          <w:sz w:val="32"/>
          <w:szCs w:val="32"/>
        </w:rPr>
      </w:pPr>
    </w:p>
    <w:p w:rsidR="00134D11" w:rsidRPr="00134D11" w:rsidRDefault="00134D11" w:rsidP="00196219">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lastRenderedPageBreak/>
        <w:t>第四条</w:t>
      </w:r>
      <w:r w:rsidR="00F208BA">
        <w:rPr>
          <w:rFonts w:ascii="宋体" w:eastAsia="宋体" w:hAnsi="宋体" w:cs="宋体" w:hint="eastAsia"/>
          <w:color w:val="000000"/>
          <w:kern w:val="0"/>
          <w:sz w:val="32"/>
          <w:szCs w:val="32"/>
        </w:rPr>
        <w:t> </w:t>
      </w:r>
      <w:r w:rsidRPr="00134D11">
        <w:rPr>
          <w:rFonts w:ascii="方正仿宋_GBK" w:eastAsia="方正仿宋_GBK" w:hAnsi="宋体" w:cs="宋体" w:hint="eastAsia"/>
          <w:color w:val="000000"/>
          <w:kern w:val="0"/>
          <w:sz w:val="32"/>
          <w:szCs w:val="32"/>
        </w:rPr>
        <w:t>内部控制主要要素：</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（一）内部环境。包括管理结构、机构设置及权责分工、内部监督检查、干部队伍建设、机关文化等。</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（二）风险评估。及时识别分析工作中与实现内部控制目标相关的内部风险和外部风险，对风险进行评估、分级，合理确定风险应对策略。</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（三）控制活动。根据风险评估结果，采取相应的控制措施，将风险控制在可承受范围之内。</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（四）内部监督。对内部控制机制的建立和运行情况进行监督检查，评价内部控制的有效性，发现内部控制设计和运行的缺陷并督促改进。</w:t>
      </w:r>
    </w:p>
    <w:p w:rsidR="00134D11" w:rsidRPr="00134D11" w:rsidRDefault="00134D11" w:rsidP="00AA2408">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第五条</w:t>
      </w:r>
      <w:r w:rsidR="00AA2408">
        <w:rPr>
          <w:rFonts w:ascii="方正仿宋_GBK" w:eastAsia="方正仿宋_GBK" w:hAnsi="宋体" w:cs="宋体" w:hint="eastAsia"/>
          <w:color w:val="000000"/>
          <w:kern w:val="0"/>
          <w:sz w:val="32"/>
          <w:szCs w:val="32"/>
        </w:rPr>
        <w:t> </w:t>
      </w:r>
      <w:r w:rsidRPr="00134D11">
        <w:rPr>
          <w:rFonts w:ascii="方正仿宋_GBK" w:eastAsia="方正仿宋_GBK" w:hAnsi="宋体" w:cs="宋体" w:hint="eastAsia"/>
          <w:color w:val="000000"/>
          <w:kern w:val="0"/>
          <w:sz w:val="32"/>
          <w:szCs w:val="32"/>
        </w:rPr>
        <w:t>内部控制实施原则：</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（一）全面性原则。内部控制贯穿于决策、执行、监</w:t>
      </w:r>
      <w:r w:rsidR="00AA2408">
        <w:rPr>
          <w:rFonts w:ascii="方正仿宋_GBK" w:eastAsia="方正仿宋_GBK" w:hAnsi="宋体" w:cs="宋体" w:hint="eastAsia"/>
          <w:color w:val="000000"/>
          <w:kern w:val="0"/>
          <w:sz w:val="32"/>
          <w:szCs w:val="32"/>
        </w:rPr>
        <w:t>督、改进和</w:t>
      </w:r>
      <w:proofErr w:type="gramStart"/>
      <w:r w:rsidR="00AA2408">
        <w:rPr>
          <w:rFonts w:ascii="方正仿宋_GBK" w:eastAsia="方正仿宋_GBK" w:hAnsi="宋体" w:cs="宋体" w:hint="eastAsia"/>
          <w:color w:val="000000"/>
          <w:kern w:val="0"/>
          <w:sz w:val="32"/>
          <w:szCs w:val="32"/>
        </w:rPr>
        <w:t>反馈全</w:t>
      </w:r>
      <w:proofErr w:type="gramEnd"/>
      <w:r w:rsidR="00AA2408">
        <w:rPr>
          <w:rFonts w:ascii="方正仿宋_GBK" w:eastAsia="方正仿宋_GBK" w:hAnsi="宋体" w:cs="宋体" w:hint="eastAsia"/>
          <w:color w:val="000000"/>
          <w:kern w:val="0"/>
          <w:sz w:val="32"/>
          <w:szCs w:val="32"/>
        </w:rPr>
        <w:t>过程，贯穿部门各项业务流程和各个环节，覆盖所有科</w:t>
      </w:r>
      <w:r w:rsidRPr="00134D11">
        <w:rPr>
          <w:rFonts w:ascii="方正仿宋_GBK" w:eastAsia="方正仿宋_GBK" w:hAnsi="宋体" w:cs="宋体" w:hint="eastAsia"/>
          <w:color w:val="000000"/>
          <w:kern w:val="0"/>
          <w:sz w:val="32"/>
          <w:szCs w:val="32"/>
        </w:rPr>
        <w:t>室和岗位，并由全体干部职工参与。</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（二）制衡性原则。</w:t>
      </w:r>
      <w:proofErr w:type="gramStart"/>
      <w:r w:rsidRPr="00134D11">
        <w:rPr>
          <w:rFonts w:ascii="方正仿宋_GBK" w:eastAsia="方正仿宋_GBK" w:hAnsi="宋体" w:cs="宋体" w:hint="eastAsia"/>
          <w:color w:val="000000"/>
          <w:kern w:val="0"/>
          <w:sz w:val="32"/>
          <w:szCs w:val="32"/>
        </w:rPr>
        <w:t>分事行权</w:t>
      </w:r>
      <w:proofErr w:type="gramEnd"/>
      <w:r w:rsidRPr="00134D11">
        <w:rPr>
          <w:rFonts w:ascii="方正仿宋_GBK" w:eastAsia="方正仿宋_GBK" w:hAnsi="宋体" w:cs="宋体" w:hint="eastAsia"/>
          <w:color w:val="000000"/>
          <w:kern w:val="0"/>
          <w:sz w:val="32"/>
          <w:szCs w:val="32"/>
        </w:rPr>
        <w:t>、分岗设权、分级授权，在管理结构、机构设置及职责分配、业务流程等方面实现决策、执行、监督既相互制约又相互协调。</w:t>
      </w:r>
    </w:p>
    <w:p w:rsidR="00134D11" w:rsidRPr="00134D11" w:rsidRDefault="00AA2408"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（三）权责对等原则。各科</w:t>
      </w:r>
      <w:r w:rsidR="00134D11" w:rsidRPr="00134D11">
        <w:rPr>
          <w:rFonts w:ascii="方正仿宋_GBK" w:eastAsia="方正仿宋_GBK" w:hAnsi="宋体" w:cs="宋体" w:hint="eastAsia"/>
          <w:color w:val="000000"/>
          <w:kern w:val="0"/>
          <w:sz w:val="32"/>
          <w:szCs w:val="32"/>
        </w:rPr>
        <w:t>室各岗位人员在决策、执行、监督、改进和反馈过程中行使的权力与承担的责任相一致。</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（四）重要性原则。内部控制应在全面控制的基础上，重点关注关键业务、环节、岗位和重大风险。</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lastRenderedPageBreak/>
        <w:t>（五）有效性原则。内部控制存在的问题能够得到及时纠正和反馈，有效</w:t>
      </w:r>
      <w:proofErr w:type="gramStart"/>
      <w:r w:rsidRPr="00134D11">
        <w:rPr>
          <w:rFonts w:ascii="方正仿宋_GBK" w:eastAsia="方正仿宋_GBK" w:hAnsi="宋体" w:cs="宋体" w:hint="eastAsia"/>
          <w:color w:val="000000"/>
          <w:kern w:val="0"/>
          <w:sz w:val="32"/>
          <w:szCs w:val="32"/>
        </w:rPr>
        <w:t>管控各类</w:t>
      </w:r>
      <w:proofErr w:type="gramEnd"/>
      <w:r w:rsidRPr="00134D11">
        <w:rPr>
          <w:rFonts w:ascii="方正仿宋_GBK" w:eastAsia="方正仿宋_GBK" w:hAnsi="宋体" w:cs="宋体" w:hint="eastAsia"/>
          <w:color w:val="000000"/>
          <w:kern w:val="0"/>
          <w:sz w:val="32"/>
          <w:szCs w:val="32"/>
        </w:rPr>
        <w:t>风险。</w:t>
      </w:r>
    </w:p>
    <w:p w:rsidR="00134D11" w:rsidRPr="00134D11" w:rsidRDefault="00134D11" w:rsidP="00AA2408">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第六条 </w:t>
      </w:r>
      <w:r w:rsidRPr="00134D11">
        <w:rPr>
          <w:rFonts w:ascii="方正仿宋_GBK" w:eastAsia="方正仿宋_GBK" w:hAnsi="微软雅黑" w:cs="宋体" w:hint="eastAsia"/>
          <w:b/>
          <w:bCs/>
          <w:color w:val="000000"/>
          <w:kern w:val="0"/>
          <w:sz w:val="32"/>
          <w:szCs w:val="32"/>
        </w:rPr>
        <w:t> </w:t>
      </w:r>
      <w:r w:rsidRPr="00134D11">
        <w:rPr>
          <w:rFonts w:ascii="方正仿宋_GBK" w:eastAsia="方正仿宋_GBK" w:hAnsi="宋体" w:cs="宋体" w:hint="eastAsia"/>
          <w:color w:val="000000"/>
          <w:kern w:val="0"/>
          <w:sz w:val="32"/>
          <w:szCs w:val="32"/>
        </w:rPr>
        <w:t>内部控制组织机构及管理责任：</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w:t>
      </w:r>
      <w:r w:rsidR="00AA2408">
        <w:rPr>
          <w:rFonts w:ascii="方正仿宋_GBK" w:eastAsia="方正仿宋_GBK" w:hAnsi="宋体" w:cs="宋体" w:hint="eastAsia"/>
          <w:color w:val="000000"/>
          <w:kern w:val="0"/>
          <w:sz w:val="32"/>
          <w:szCs w:val="32"/>
        </w:rPr>
        <w:t>一）科研处内部控制工作领导小组（以下简称内控小组）。处长担任组长，副处长担任副组长，各科</w:t>
      </w:r>
      <w:r w:rsidR="00DD60C3">
        <w:rPr>
          <w:rFonts w:ascii="方正仿宋_GBK" w:eastAsia="方正仿宋_GBK" w:hAnsi="宋体" w:cs="宋体" w:hint="eastAsia"/>
          <w:color w:val="000000"/>
          <w:kern w:val="0"/>
          <w:sz w:val="32"/>
          <w:szCs w:val="32"/>
        </w:rPr>
        <w:t>室负责人为成员。内控小组下设办公室于部门办公室。</w:t>
      </w:r>
    </w:p>
    <w:p w:rsidR="00134D11" w:rsidRPr="00134D11" w:rsidRDefault="00DD60C3"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（二）内控小组负责部门内控工作。内控小组组长负主要责任，副组长对所分管的各科室内控工作负主要责任；办公室对日常内控统筹工作负责；各科室主要负责人对本科</w:t>
      </w:r>
      <w:r w:rsidR="00134D11" w:rsidRPr="00134D11">
        <w:rPr>
          <w:rFonts w:ascii="方正仿宋_GBK" w:eastAsia="方正仿宋_GBK" w:hAnsi="宋体" w:cs="宋体" w:hint="eastAsia"/>
          <w:color w:val="000000"/>
          <w:kern w:val="0"/>
          <w:sz w:val="32"/>
          <w:szCs w:val="32"/>
        </w:rPr>
        <w:t>室的内控工作负主要责任。</w:t>
      </w:r>
      <w:r w:rsidR="00134D11" w:rsidRPr="00134D11">
        <w:rPr>
          <w:rFonts w:ascii="方正仿宋_GBK" w:eastAsia="方正仿宋_GBK" w:hAnsi="宋体" w:cs="宋体" w:hint="eastAsia"/>
          <w:color w:val="000000"/>
          <w:kern w:val="0"/>
          <w:sz w:val="32"/>
          <w:szCs w:val="32"/>
        </w:rPr>
        <w:t>   </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（三）牢固树立内控理念，推进内控文化建设，切实强化内</w:t>
      </w:r>
      <w:r w:rsidR="00DD60C3">
        <w:rPr>
          <w:rFonts w:ascii="方正仿宋_GBK" w:eastAsia="方正仿宋_GBK" w:hAnsi="宋体" w:cs="宋体" w:hint="eastAsia"/>
          <w:color w:val="000000"/>
          <w:kern w:val="0"/>
          <w:sz w:val="32"/>
          <w:szCs w:val="32"/>
        </w:rPr>
        <w:t>控意识，将内控制度作为部门</w:t>
      </w:r>
      <w:r w:rsidRPr="00134D11">
        <w:rPr>
          <w:rFonts w:ascii="方正仿宋_GBK" w:eastAsia="方正仿宋_GBK" w:hAnsi="宋体" w:cs="宋体" w:hint="eastAsia"/>
          <w:color w:val="000000"/>
          <w:kern w:val="0"/>
          <w:sz w:val="32"/>
          <w:szCs w:val="32"/>
        </w:rPr>
        <w:t>干部职工日常工作中自觉和必然的行为准则。坚决杜绝庸、懒、散和消极应付等不作为现象，始终保持主动作为，积极进取的精神状态。</w:t>
      </w:r>
    </w:p>
    <w:p w:rsidR="00134D11" w:rsidRPr="00DD60C3" w:rsidRDefault="00134D11" w:rsidP="00196219">
      <w:pPr>
        <w:widowControl/>
        <w:ind w:firstLineChars="199" w:firstLine="639"/>
        <w:jc w:val="left"/>
        <w:rPr>
          <w:rFonts w:ascii="宋体" w:eastAsia="宋体" w:hAnsi="宋体" w:cs="宋体"/>
          <w:b/>
          <w:color w:val="333333"/>
          <w:kern w:val="0"/>
          <w:sz w:val="24"/>
          <w:szCs w:val="24"/>
        </w:rPr>
      </w:pPr>
      <w:r w:rsidRPr="00134D11">
        <w:rPr>
          <w:rFonts w:ascii="宋体" w:eastAsia="宋体" w:hAnsi="宋体" w:cs="宋体" w:hint="eastAsia"/>
          <w:b/>
          <w:bCs/>
          <w:color w:val="000000"/>
          <w:kern w:val="0"/>
          <w:sz w:val="32"/>
          <w:szCs w:val="32"/>
        </w:rPr>
        <w:t>第七条</w:t>
      </w:r>
      <w:r w:rsidR="00DD60C3">
        <w:rPr>
          <w:rFonts w:ascii="方正仿宋_GBK" w:eastAsia="方正仿宋_GBK" w:hAnsi="宋体" w:cs="宋体" w:hint="eastAsia"/>
          <w:color w:val="000000"/>
          <w:kern w:val="0"/>
          <w:sz w:val="32"/>
          <w:szCs w:val="32"/>
        </w:rPr>
        <w:t> </w:t>
      </w:r>
      <w:r w:rsidR="00DD60C3" w:rsidRPr="00196219">
        <w:rPr>
          <w:rFonts w:ascii="方正仿宋_GBK" w:eastAsia="方正仿宋_GBK" w:hAnsi="宋体" w:cs="宋体" w:hint="eastAsia"/>
          <w:color w:val="000000"/>
          <w:kern w:val="0"/>
          <w:sz w:val="32"/>
          <w:szCs w:val="32"/>
        </w:rPr>
        <w:t>内部控制方法</w:t>
      </w:r>
    </w:p>
    <w:p w:rsidR="00134D11" w:rsidRPr="00134D11" w:rsidRDefault="00134D11" w:rsidP="00DD60C3">
      <w:pPr>
        <w:widowControl/>
        <w:ind w:firstLineChars="200" w:firstLine="64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内部控制主要采取不相容岗位分离控制、授权控制、归口管理、流程控制等方法。</w:t>
      </w:r>
    </w:p>
    <w:p w:rsidR="00134D11" w:rsidRPr="00134D11" w:rsidRDefault="00134D11" w:rsidP="00196219">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第八条</w:t>
      </w:r>
      <w:r w:rsidRPr="00134D11">
        <w:rPr>
          <w:rFonts w:ascii="方正仿宋_GBK" w:eastAsia="方正仿宋_GBK" w:hAnsi="微软雅黑" w:cs="宋体" w:hint="eastAsia"/>
          <w:b/>
          <w:bCs/>
          <w:color w:val="000000"/>
          <w:kern w:val="0"/>
          <w:sz w:val="32"/>
          <w:szCs w:val="32"/>
        </w:rPr>
        <w:t>  </w:t>
      </w:r>
      <w:r w:rsidR="00DD60C3" w:rsidRPr="00196219">
        <w:rPr>
          <w:rFonts w:ascii="方正仿宋_GBK" w:eastAsia="方正仿宋_GBK" w:hAnsi="宋体" w:cs="宋体" w:hint="eastAsia"/>
          <w:color w:val="000000"/>
          <w:kern w:val="0"/>
          <w:sz w:val="32"/>
          <w:szCs w:val="32"/>
        </w:rPr>
        <w:t>不相容岗位分离控制</w:t>
      </w:r>
    </w:p>
    <w:p w:rsidR="00134D11" w:rsidRPr="00134D11" w:rsidRDefault="00134D11" w:rsidP="00196219">
      <w:pPr>
        <w:widowControl/>
        <w:ind w:firstLineChars="200" w:firstLine="64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不相容岗位分离控制是指若由一个人担任，既可能发生错误和舞弊，又可能发生掩盖其错误和舞弊行为的岗位。</w:t>
      </w:r>
    </w:p>
    <w:p w:rsidR="00134D11" w:rsidRPr="00134D11" w:rsidRDefault="00DD60C3"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lastRenderedPageBreak/>
        <w:t>（一）各科</w:t>
      </w:r>
      <w:r w:rsidR="00134D11" w:rsidRPr="00134D11">
        <w:rPr>
          <w:rFonts w:ascii="方正仿宋_GBK" w:eastAsia="方正仿宋_GBK" w:hAnsi="宋体" w:cs="宋体" w:hint="eastAsia"/>
          <w:color w:val="000000"/>
          <w:kern w:val="0"/>
          <w:sz w:val="32"/>
          <w:szCs w:val="32"/>
        </w:rPr>
        <w:t>室应全面系统分析、梳理业务流程中所涉及的不相容岗位，通过实施分离措施，明确细化责任，形成各司其职、各负其责、横向与纵向相互制约监督的工作机制。</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（二）实行清晰的决策、执行、监督机构设置，并</w:t>
      </w:r>
      <w:r w:rsidR="00DD60C3">
        <w:rPr>
          <w:rFonts w:ascii="方正仿宋_GBK" w:eastAsia="方正仿宋_GBK" w:hAnsi="宋体" w:cs="宋体" w:hint="eastAsia"/>
          <w:color w:val="000000"/>
          <w:kern w:val="0"/>
          <w:sz w:val="32"/>
          <w:szCs w:val="32"/>
        </w:rPr>
        <w:t>建立和实施相对独立的报告制度，体现职责明确、相互制约的原则。各科</w:t>
      </w:r>
      <w:r w:rsidRPr="00134D11">
        <w:rPr>
          <w:rFonts w:ascii="方正仿宋_GBK" w:eastAsia="方正仿宋_GBK" w:hAnsi="宋体" w:cs="宋体" w:hint="eastAsia"/>
          <w:color w:val="000000"/>
          <w:kern w:val="0"/>
          <w:sz w:val="32"/>
          <w:szCs w:val="32"/>
        </w:rPr>
        <w:t>室各岗位应有正式、书面的岗位职责说明和清晰的报告关系。</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（三）关键岗位应具备双保险机制，建立人员A/B角制度，不同职务层级之间形成传帮带的机制，建立人才梯队。关键岗位应实行定期轮换制度。</w:t>
      </w:r>
    </w:p>
    <w:p w:rsidR="00134D11" w:rsidRPr="00134D11" w:rsidRDefault="00134D11" w:rsidP="00196219">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第九条</w:t>
      </w:r>
      <w:r w:rsidRPr="00134D11">
        <w:rPr>
          <w:rFonts w:ascii="方正仿宋_GBK" w:eastAsia="方正仿宋_GBK" w:hAnsi="微软雅黑" w:cs="宋体" w:hint="eastAsia"/>
          <w:b/>
          <w:bCs/>
          <w:color w:val="000000"/>
          <w:kern w:val="0"/>
          <w:sz w:val="32"/>
          <w:szCs w:val="32"/>
        </w:rPr>
        <w:t>  </w:t>
      </w:r>
      <w:r w:rsidR="00196219">
        <w:rPr>
          <w:rFonts w:ascii="方正仿宋_GBK" w:eastAsia="方正仿宋_GBK" w:hAnsi="宋体" w:cs="宋体" w:hint="eastAsia"/>
          <w:color w:val="000000"/>
          <w:kern w:val="0"/>
          <w:sz w:val="32"/>
          <w:szCs w:val="32"/>
        </w:rPr>
        <w:t>授权控制</w:t>
      </w:r>
    </w:p>
    <w:p w:rsidR="00134D11" w:rsidRPr="00134D11" w:rsidRDefault="00F208BA"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（一）建立与组织机构、科研</w:t>
      </w:r>
      <w:r w:rsidR="00134D11" w:rsidRPr="00134D11">
        <w:rPr>
          <w:rFonts w:ascii="方正仿宋_GBK" w:eastAsia="方正仿宋_GBK" w:hAnsi="宋体" w:cs="宋体" w:hint="eastAsia"/>
          <w:color w:val="000000"/>
          <w:kern w:val="0"/>
          <w:sz w:val="32"/>
          <w:szCs w:val="32"/>
        </w:rPr>
        <w:t>工作业务及管理相适应的内部授权管理体系，明确授权</w:t>
      </w:r>
      <w:r>
        <w:rPr>
          <w:rFonts w:ascii="方正仿宋_GBK" w:eastAsia="方正仿宋_GBK" w:hAnsi="宋体" w:cs="宋体" w:hint="eastAsia"/>
          <w:color w:val="000000"/>
          <w:kern w:val="0"/>
          <w:sz w:val="32"/>
          <w:szCs w:val="32"/>
        </w:rPr>
        <w:t>主体、范围与权限，规范授权管理与监督程序，科学分配权力，确保各科</w:t>
      </w:r>
      <w:r w:rsidR="00134D11" w:rsidRPr="00134D11">
        <w:rPr>
          <w:rFonts w:ascii="方正仿宋_GBK" w:eastAsia="方正仿宋_GBK" w:hAnsi="宋体" w:cs="宋体" w:hint="eastAsia"/>
          <w:color w:val="000000"/>
          <w:kern w:val="0"/>
          <w:sz w:val="32"/>
          <w:szCs w:val="32"/>
        </w:rPr>
        <w:t>室及关键岗位人员在授权范围内开展工作。</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（二）制订内部授权制度，</w:t>
      </w:r>
      <w:r w:rsidR="00F208BA">
        <w:rPr>
          <w:rFonts w:ascii="方正仿宋_GBK" w:eastAsia="方正仿宋_GBK" w:hAnsi="宋体" w:cs="宋体" w:hint="eastAsia"/>
          <w:color w:val="000000"/>
          <w:kern w:val="0"/>
          <w:sz w:val="32"/>
          <w:szCs w:val="32"/>
        </w:rPr>
        <w:t>对授权内容和程序</w:t>
      </w:r>
      <w:proofErr w:type="gramStart"/>
      <w:r w:rsidR="00F208BA">
        <w:rPr>
          <w:rFonts w:ascii="方正仿宋_GBK" w:eastAsia="方正仿宋_GBK" w:hAnsi="宋体" w:cs="宋体" w:hint="eastAsia"/>
          <w:color w:val="000000"/>
          <w:kern w:val="0"/>
          <w:sz w:val="32"/>
          <w:szCs w:val="32"/>
        </w:rPr>
        <w:t>作出</w:t>
      </w:r>
      <w:proofErr w:type="gramEnd"/>
      <w:r w:rsidR="00F208BA">
        <w:rPr>
          <w:rFonts w:ascii="方正仿宋_GBK" w:eastAsia="方正仿宋_GBK" w:hAnsi="宋体" w:cs="宋体" w:hint="eastAsia"/>
          <w:color w:val="000000"/>
          <w:kern w:val="0"/>
          <w:sz w:val="32"/>
          <w:szCs w:val="32"/>
        </w:rPr>
        <w:t>规范，对所有授权事项进行统一管理，并根据科研</w:t>
      </w:r>
      <w:r w:rsidRPr="00134D11">
        <w:rPr>
          <w:rFonts w:ascii="方正仿宋_GBK" w:eastAsia="方正仿宋_GBK" w:hAnsi="宋体" w:cs="宋体" w:hint="eastAsia"/>
          <w:color w:val="000000"/>
          <w:kern w:val="0"/>
          <w:sz w:val="32"/>
          <w:szCs w:val="32"/>
        </w:rPr>
        <w:t>工作业务性质与特点、管理层级、职责分工和工作需要对被授权人分级授权。</w:t>
      </w:r>
    </w:p>
    <w:p w:rsidR="00134D11" w:rsidRPr="00134D11" w:rsidRDefault="00F208BA"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（三）根据组织机构、科研</w:t>
      </w:r>
      <w:r w:rsidR="00134D11" w:rsidRPr="00134D11">
        <w:rPr>
          <w:rFonts w:ascii="方正仿宋_GBK" w:eastAsia="方正仿宋_GBK" w:hAnsi="宋体" w:cs="宋体" w:hint="eastAsia"/>
          <w:color w:val="000000"/>
          <w:kern w:val="0"/>
          <w:sz w:val="32"/>
          <w:szCs w:val="32"/>
        </w:rPr>
        <w:t>工作业务及管理等发展变化、风险状况，审慎确定被授权人的权限，并对授权执行情况持续监控、定期评估和及时调整。</w:t>
      </w:r>
    </w:p>
    <w:p w:rsidR="00196219" w:rsidRDefault="00196219" w:rsidP="00196219">
      <w:pPr>
        <w:widowControl/>
        <w:ind w:firstLineChars="199" w:firstLine="639"/>
        <w:jc w:val="left"/>
        <w:rPr>
          <w:rFonts w:ascii="宋体" w:eastAsia="宋体" w:hAnsi="宋体" w:cs="宋体" w:hint="eastAsia"/>
          <w:b/>
          <w:bCs/>
          <w:color w:val="000000"/>
          <w:kern w:val="0"/>
          <w:sz w:val="32"/>
          <w:szCs w:val="32"/>
        </w:rPr>
      </w:pPr>
    </w:p>
    <w:p w:rsidR="00134D11" w:rsidRPr="00134D11" w:rsidRDefault="00134D11" w:rsidP="00196219">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lastRenderedPageBreak/>
        <w:t>第十条 </w:t>
      </w:r>
      <w:r w:rsidRPr="00134D11">
        <w:rPr>
          <w:rFonts w:ascii="方正仿宋_GBK" w:eastAsia="方正仿宋_GBK" w:hAnsi="微软雅黑" w:cs="宋体" w:hint="eastAsia"/>
          <w:b/>
          <w:bCs/>
          <w:color w:val="000000"/>
          <w:kern w:val="0"/>
          <w:sz w:val="32"/>
          <w:szCs w:val="32"/>
        </w:rPr>
        <w:t> </w:t>
      </w:r>
      <w:r w:rsidR="00196219">
        <w:rPr>
          <w:rFonts w:ascii="方正仿宋_GBK" w:eastAsia="方正仿宋_GBK" w:hAnsi="宋体" w:cs="宋体" w:hint="eastAsia"/>
          <w:color w:val="000000"/>
          <w:kern w:val="0"/>
          <w:sz w:val="32"/>
          <w:szCs w:val="32"/>
        </w:rPr>
        <w:t>归口管理</w:t>
      </w:r>
    </w:p>
    <w:p w:rsidR="00134D11" w:rsidRPr="00134D11" w:rsidRDefault="00134D11" w:rsidP="00196219">
      <w:pPr>
        <w:widowControl/>
        <w:ind w:firstLineChars="200" w:firstLine="64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优化内设机构设置，合理划分、科学配置内设机构职能，对有关业务工作实行统一管理，构建权责一致、归口管理、协调配合、运转高效的职能体系，强化责任落实。</w:t>
      </w:r>
    </w:p>
    <w:p w:rsidR="00134D11" w:rsidRPr="00134D11" w:rsidRDefault="00134D11" w:rsidP="006F53AA">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第十一条</w:t>
      </w:r>
      <w:r w:rsidRPr="00134D11">
        <w:rPr>
          <w:rFonts w:ascii="方正仿宋_GBK" w:eastAsia="方正仿宋_GBK" w:hAnsi="微软雅黑" w:cs="宋体" w:hint="eastAsia"/>
          <w:b/>
          <w:bCs/>
          <w:color w:val="000000"/>
          <w:kern w:val="0"/>
          <w:sz w:val="32"/>
          <w:szCs w:val="32"/>
        </w:rPr>
        <w:t>  </w:t>
      </w:r>
      <w:r w:rsidR="006F53AA">
        <w:rPr>
          <w:rFonts w:ascii="方正仿宋_GBK" w:eastAsia="方正仿宋_GBK" w:hAnsi="宋体" w:cs="宋体" w:hint="eastAsia"/>
          <w:color w:val="000000"/>
          <w:kern w:val="0"/>
          <w:sz w:val="32"/>
          <w:szCs w:val="32"/>
        </w:rPr>
        <w:t>流程控制</w:t>
      </w:r>
    </w:p>
    <w:p w:rsidR="00134D11" w:rsidRPr="00134D11" w:rsidRDefault="00134D11" w:rsidP="006F53AA">
      <w:pPr>
        <w:widowControl/>
        <w:ind w:firstLineChars="200" w:firstLine="64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通过流程再造使所有控制在流程中解决，实现指标流、资金流、业务流的流程统一，形成顺向相互支撑、有效制衡，逆向真实反馈、有效监督的完整体系。将内控管理纳入业务流程，对流程执行进行持续的监督、评价和优化，构建业务过程控制的自我完善机制。</w:t>
      </w:r>
    </w:p>
    <w:p w:rsidR="00134D11" w:rsidRPr="00134D11" w:rsidRDefault="00134D11" w:rsidP="006F53AA">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第十二条</w:t>
      </w:r>
      <w:r w:rsidR="00196219">
        <w:rPr>
          <w:rFonts w:ascii="宋体" w:eastAsia="宋体" w:hAnsi="宋体" w:cs="宋体" w:hint="eastAsia"/>
          <w:color w:val="000000"/>
          <w:kern w:val="0"/>
          <w:sz w:val="32"/>
          <w:szCs w:val="32"/>
        </w:rPr>
        <w:t> </w:t>
      </w:r>
      <w:r w:rsidR="006F53AA">
        <w:rPr>
          <w:rFonts w:ascii="方正仿宋_GBK" w:eastAsia="方正仿宋_GBK" w:hAnsi="宋体" w:cs="宋体" w:hint="eastAsia"/>
          <w:color w:val="000000"/>
          <w:kern w:val="0"/>
          <w:sz w:val="32"/>
          <w:szCs w:val="32"/>
        </w:rPr>
        <w:t>内部控制主要内容</w:t>
      </w:r>
    </w:p>
    <w:p w:rsidR="00134D11" w:rsidRPr="00134D11" w:rsidRDefault="00134D11" w:rsidP="006F53AA">
      <w:pPr>
        <w:widowControl/>
        <w:ind w:firstLineChars="200" w:firstLine="64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内部控制主要内容包括法律风险控制、政策制定风险控制、机关运转风险控制、信息系统管理风险控制、岗位利益冲突风险控制。</w:t>
      </w:r>
    </w:p>
    <w:p w:rsidR="00134D11" w:rsidRPr="00134D11" w:rsidRDefault="00134D11" w:rsidP="00196219">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第十三条</w:t>
      </w:r>
      <w:r w:rsidRPr="00134D11">
        <w:rPr>
          <w:rFonts w:ascii="方正仿宋_GBK" w:eastAsia="方正仿宋_GBK" w:hAnsi="微软雅黑" w:cs="宋体" w:hint="eastAsia"/>
          <w:b/>
          <w:bCs/>
          <w:color w:val="000000"/>
          <w:kern w:val="0"/>
          <w:sz w:val="32"/>
          <w:szCs w:val="32"/>
        </w:rPr>
        <w:t>  </w:t>
      </w:r>
      <w:r w:rsidR="00196219">
        <w:rPr>
          <w:rFonts w:ascii="方正仿宋_GBK" w:eastAsia="方正仿宋_GBK" w:hAnsi="宋体" w:cs="宋体" w:hint="eastAsia"/>
          <w:color w:val="000000"/>
          <w:kern w:val="0"/>
          <w:sz w:val="32"/>
          <w:szCs w:val="32"/>
        </w:rPr>
        <w:t>法律风险控制</w:t>
      </w:r>
    </w:p>
    <w:p w:rsidR="00134D11" w:rsidRPr="00134D11" w:rsidRDefault="00DD60C3" w:rsidP="00196219">
      <w:pPr>
        <w:widowControl/>
        <w:ind w:firstLineChars="200" w:firstLine="64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法律风险是指各科</w:t>
      </w:r>
      <w:r w:rsidR="00134D11" w:rsidRPr="00134D11">
        <w:rPr>
          <w:rFonts w:ascii="方正仿宋_GBK" w:eastAsia="方正仿宋_GBK" w:hAnsi="宋体" w:cs="宋体" w:hint="eastAsia"/>
          <w:color w:val="000000"/>
          <w:kern w:val="0"/>
          <w:sz w:val="32"/>
          <w:szCs w:val="32"/>
        </w:rPr>
        <w:t>室及个人在履行行政职责、实施行政行为过程中，未遵循有关法律法规，引发法律不利后果的可能性。</w:t>
      </w:r>
    </w:p>
    <w:p w:rsidR="00134D11" w:rsidRPr="00134D11" w:rsidRDefault="00DD60C3"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（一）按照法律法规和学校有关决定，严格遵守法定权限和程序，审核其它涉及科研工作的法律文件，制定规范性文件，健全科研法规制度体系，将依法行政</w:t>
      </w:r>
      <w:r w:rsidR="00134D11" w:rsidRPr="00134D11">
        <w:rPr>
          <w:rFonts w:ascii="方正仿宋_GBK" w:eastAsia="方正仿宋_GBK" w:hAnsi="宋体" w:cs="宋体" w:hint="eastAsia"/>
          <w:color w:val="000000"/>
          <w:kern w:val="0"/>
          <w:sz w:val="32"/>
          <w:szCs w:val="32"/>
        </w:rPr>
        <w:t>理念内化为日常工作制度和流程。</w:t>
      </w:r>
    </w:p>
    <w:p w:rsidR="00134D11" w:rsidRPr="00134D11" w:rsidRDefault="00DD60C3"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lastRenderedPageBreak/>
        <w:t>（二）建立科研</w:t>
      </w:r>
      <w:r w:rsidR="00134D11" w:rsidRPr="00134D11">
        <w:rPr>
          <w:rFonts w:ascii="方正仿宋_GBK" w:eastAsia="方正仿宋_GBK" w:hAnsi="宋体" w:cs="宋体" w:hint="eastAsia"/>
          <w:color w:val="000000"/>
          <w:kern w:val="0"/>
          <w:sz w:val="32"/>
          <w:szCs w:val="32"/>
        </w:rPr>
        <w:t>法律法规制度执行情况监督和反馈机制，完善评估制度，根据评估结果及时提请修改完善、清理废止。</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三）建立重大决策合法性审查制度，健全科学民主决策机制，提高决策的内部公开性、科学性，重大政策制定与调整实行集体决策并由内部法制机构进行法律风险评估。需要公开征求意见的应采取适当形式公开征求意见。</w:t>
      </w:r>
    </w:p>
    <w:p w:rsidR="00134D11" w:rsidRPr="00134D11" w:rsidRDefault="00134D11" w:rsidP="006F53AA">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第十四条</w:t>
      </w:r>
      <w:r w:rsidRPr="00134D11">
        <w:rPr>
          <w:rFonts w:ascii="方正仿宋_GBK" w:eastAsia="方正仿宋_GBK" w:hAnsi="微软雅黑" w:cs="宋体" w:hint="eastAsia"/>
          <w:b/>
          <w:bCs/>
          <w:color w:val="000000"/>
          <w:kern w:val="0"/>
          <w:sz w:val="32"/>
          <w:szCs w:val="32"/>
        </w:rPr>
        <w:t>  </w:t>
      </w:r>
      <w:r w:rsidR="006F53AA">
        <w:rPr>
          <w:rFonts w:ascii="方正仿宋_GBK" w:eastAsia="方正仿宋_GBK" w:hAnsi="微软雅黑" w:cs="宋体" w:hint="eastAsia"/>
          <w:b/>
          <w:bCs/>
          <w:color w:val="000000"/>
          <w:kern w:val="0"/>
          <w:sz w:val="32"/>
          <w:szCs w:val="32"/>
        </w:rPr>
        <w:t xml:space="preserve"> </w:t>
      </w:r>
      <w:r w:rsidR="006F53AA">
        <w:rPr>
          <w:rFonts w:ascii="方正仿宋_GBK" w:eastAsia="方正仿宋_GBK" w:hAnsi="宋体" w:cs="宋体" w:hint="eastAsia"/>
          <w:color w:val="000000"/>
          <w:kern w:val="0"/>
          <w:sz w:val="32"/>
          <w:szCs w:val="32"/>
        </w:rPr>
        <w:t>政策制定风险控制</w:t>
      </w:r>
    </w:p>
    <w:p w:rsidR="00134D11" w:rsidRPr="00134D11" w:rsidRDefault="00134D11" w:rsidP="006F53AA">
      <w:pPr>
        <w:widowControl/>
        <w:ind w:firstLineChars="200" w:firstLine="64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政策制定风险是指因调查研究不扎实、决策层次较低、统筹考虑不够等，导致政策不符合实际、不可持续等的可能性。</w:t>
      </w:r>
    </w:p>
    <w:p w:rsidR="00134D11" w:rsidRPr="00134D11" w:rsidRDefault="006F53AA"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（一）认真贯彻落实学校决策部署，结合科研</w:t>
      </w:r>
      <w:r w:rsidR="00134D11" w:rsidRPr="00134D11">
        <w:rPr>
          <w:rFonts w:ascii="方正仿宋_GBK" w:eastAsia="方正仿宋_GBK" w:hAnsi="宋体" w:cs="宋体" w:hint="eastAsia"/>
          <w:color w:val="000000"/>
          <w:kern w:val="0"/>
          <w:sz w:val="32"/>
          <w:szCs w:val="32"/>
        </w:rPr>
        <w:t>工作需要不断丰富各方面的知识，跟踪研究重大政策变化。</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（二）牢固树立政治大单位意识、可持续中长期观念，把握发展规律，推进经济社会持续健康发展。</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（三）健全政策制定层层把关制度，明确政策制定各环节的权责，最大限度减少自由裁量权。完善政策制定集体协商机制，加强信息沟通和协调，对政策的科学性、可行性进行充分论证。</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（四）提高政策信息透明度，充分了解政策实施过程中利益相关方和社会公众的意见和建议，建立政策实施后评估机制，全面、客观评估政策执行效果，及时调整完善。</w:t>
      </w:r>
    </w:p>
    <w:p w:rsidR="00196219" w:rsidRDefault="00196219" w:rsidP="006F53AA">
      <w:pPr>
        <w:widowControl/>
        <w:ind w:firstLineChars="199" w:firstLine="639"/>
        <w:jc w:val="left"/>
        <w:rPr>
          <w:rFonts w:ascii="宋体" w:eastAsia="宋体" w:hAnsi="宋体" w:cs="宋体" w:hint="eastAsia"/>
          <w:b/>
          <w:bCs/>
          <w:color w:val="000000"/>
          <w:kern w:val="0"/>
          <w:sz w:val="32"/>
          <w:szCs w:val="32"/>
        </w:rPr>
      </w:pPr>
    </w:p>
    <w:p w:rsidR="00134D11" w:rsidRPr="00134D11" w:rsidRDefault="00134D11" w:rsidP="006F53AA">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lastRenderedPageBreak/>
        <w:t>第十五条</w:t>
      </w:r>
      <w:r w:rsidRPr="00134D11">
        <w:rPr>
          <w:rFonts w:ascii="方正仿宋_GBK" w:eastAsia="方正仿宋_GBK" w:hAnsi="微软雅黑" w:cs="宋体" w:hint="eastAsia"/>
          <w:b/>
          <w:bCs/>
          <w:color w:val="000000"/>
          <w:kern w:val="0"/>
          <w:sz w:val="32"/>
          <w:szCs w:val="32"/>
        </w:rPr>
        <w:t>  </w:t>
      </w:r>
      <w:r w:rsidR="006F53AA">
        <w:rPr>
          <w:rFonts w:ascii="方正仿宋_GBK" w:eastAsia="方正仿宋_GBK" w:hAnsi="微软雅黑" w:cs="宋体" w:hint="eastAsia"/>
          <w:b/>
          <w:bCs/>
          <w:color w:val="000000"/>
          <w:kern w:val="0"/>
          <w:sz w:val="32"/>
          <w:szCs w:val="32"/>
        </w:rPr>
        <w:t xml:space="preserve"> </w:t>
      </w:r>
      <w:r w:rsidR="006F53AA">
        <w:rPr>
          <w:rFonts w:ascii="方正仿宋_GBK" w:eastAsia="方正仿宋_GBK" w:hAnsi="宋体" w:cs="宋体" w:hint="eastAsia"/>
          <w:color w:val="000000"/>
          <w:kern w:val="0"/>
          <w:sz w:val="32"/>
          <w:szCs w:val="32"/>
        </w:rPr>
        <w:t>机关运转风险控制</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机关运转风险是指日常工作中，在公文处理、档案管理、保密、安全保卫等方面存在隐患，导致影响机关正常运转的可能性。</w:t>
      </w:r>
      <w:r w:rsidRPr="00134D11">
        <w:rPr>
          <w:rFonts w:ascii="方正仿宋_GBK" w:eastAsia="方正仿宋_GBK" w:hAnsi="宋体" w:cs="宋体" w:hint="eastAsia"/>
          <w:color w:val="000000"/>
          <w:kern w:val="0"/>
          <w:sz w:val="32"/>
          <w:szCs w:val="32"/>
        </w:rPr>
        <w:t>   </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（一）完善</w:t>
      </w:r>
      <w:proofErr w:type="gramStart"/>
      <w:r w:rsidRPr="00134D11">
        <w:rPr>
          <w:rFonts w:ascii="方正仿宋_GBK" w:eastAsia="方正仿宋_GBK" w:hAnsi="宋体" w:cs="宋体" w:hint="eastAsia"/>
          <w:color w:val="000000"/>
          <w:kern w:val="0"/>
          <w:sz w:val="32"/>
          <w:szCs w:val="32"/>
        </w:rPr>
        <w:t>收文批分制度</w:t>
      </w:r>
      <w:proofErr w:type="gramEnd"/>
      <w:r w:rsidRPr="00134D11">
        <w:rPr>
          <w:rFonts w:ascii="方正仿宋_GBK" w:eastAsia="方正仿宋_GBK" w:hAnsi="宋体" w:cs="宋体" w:hint="eastAsia"/>
          <w:color w:val="000000"/>
          <w:kern w:val="0"/>
          <w:sz w:val="32"/>
          <w:szCs w:val="32"/>
        </w:rPr>
        <w:t>，提高</w:t>
      </w:r>
      <w:proofErr w:type="gramStart"/>
      <w:r w:rsidRPr="00134D11">
        <w:rPr>
          <w:rFonts w:ascii="方正仿宋_GBK" w:eastAsia="方正仿宋_GBK" w:hAnsi="宋体" w:cs="宋体" w:hint="eastAsia"/>
          <w:color w:val="000000"/>
          <w:kern w:val="0"/>
          <w:sz w:val="32"/>
          <w:szCs w:val="32"/>
        </w:rPr>
        <w:t>收文批分的</w:t>
      </w:r>
      <w:proofErr w:type="gramEnd"/>
      <w:r w:rsidRPr="00134D11">
        <w:rPr>
          <w:rFonts w:ascii="方正仿宋_GBK" w:eastAsia="方正仿宋_GBK" w:hAnsi="宋体" w:cs="宋体" w:hint="eastAsia"/>
          <w:color w:val="000000"/>
          <w:kern w:val="0"/>
          <w:sz w:val="32"/>
          <w:szCs w:val="32"/>
        </w:rPr>
        <w:t>准确性和时效性。严格按照</w:t>
      </w:r>
      <w:proofErr w:type="gramStart"/>
      <w:r w:rsidRPr="00134D11">
        <w:rPr>
          <w:rFonts w:ascii="方正仿宋_GBK" w:eastAsia="方正仿宋_GBK" w:hAnsi="宋体" w:cs="宋体" w:hint="eastAsia"/>
          <w:color w:val="000000"/>
          <w:kern w:val="0"/>
          <w:sz w:val="32"/>
          <w:szCs w:val="32"/>
        </w:rPr>
        <w:t>批分意见</w:t>
      </w:r>
      <w:proofErr w:type="gramEnd"/>
      <w:r w:rsidRPr="00134D11">
        <w:rPr>
          <w:rFonts w:ascii="方正仿宋_GBK" w:eastAsia="方正仿宋_GBK" w:hAnsi="宋体" w:cs="宋体" w:hint="eastAsia"/>
          <w:color w:val="000000"/>
          <w:kern w:val="0"/>
          <w:sz w:val="32"/>
          <w:szCs w:val="32"/>
        </w:rPr>
        <w:t>承办公文，严禁推诿扯皮。严格执行单位内有关规定，督促按时办结公文。</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（二</w:t>
      </w:r>
      <w:r w:rsidR="006F53AA">
        <w:rPr>
          <w:rFonts w:ascii="方正仿宋_GBK" w:eastAsia="方正仿宋_GBK" w:hAnsi="宋体" w:cs="宋体" w:hint="eastAsia"/>
          <w:color w:val="000000"/>
          <w:kern w:val="0"/>
          <w:sz w:val="32"/>
          <w:szCs w:val="32"/>
        </w:rPr>
        <w:t>）公文办理中，严格按照职责分工征求有关方面的意见，必要时可</w:t>
      </w:r>
      <w:r w:rsidRPr="00134D11">
        <w:rPr>
          <w:rFonts w:ascii="方正仿宋_GBK" w:eastAsia="方正仿宋_GBK" w:hAnsi="宋体" w:cs="宋体" w:hint="eastAsia"/>
          <w:color w:val="000000"/>
          <w:kern w:val="0"/>
          <w:sz w:val="32"/>
          <w:szCs w:val="32"/>
        </w:rPr>
        <w:t>公</w:t>
      </w:r>
      <w:r w:rsidR="006F53AA">
        <w:rPr>
          <w:rFonts w:ascii="方正仿宋_GBK" w:eastAsia="方正仿宋_GBK" w:hAnsi="宋体" w:cs="宋体" w:hint="eastAsia"/>
          <w:color w:val="000000"/>
          <w:kern w:val="0"/>
          <w:sz w:val="32"/>
          <w:szCs w:val="32"/>
        </w:rPr>
        <w:t>开征求意见。公文起草应符合法律法规、党的路线方针政策和学校</w:t>
      </w:r>
      <w:r w:rsidRPr="00134D11">
        <w:rPr>
          <w:rFonts w:ascii="方正仿宋_GBK" w:eastAsia="方正仿宋_GBK" w:hAnsi="宋体" w:cs="宋体" w:hint="eastAsia"/>
          <w:color w:val="000000"/>
          <w:kern w:val="0"/>
          <w:sz w:val="32"/>
          <w:szCs w:val="32"/>
        </w:rPr>
        <w:t>决策部署，所提政策措施和意见建议切实可行。</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（三）充分说明理由。公文审核、签发、印制、分发、存档要严格执行现行的相关规定。</w:t>
      </w:r>
    </w:p>
    <w:p w:rsidR="00134D11" w:rsidRPr="00134D11" w:rsidRDefault="006F53AA"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（四）参加学校</w:t>
      </w:r>
      <w:r w:rsidR="00611A05">
        <w:rPr>
          <w:rFonts w:ascii="方正仿宋_GBK" w:eastAsia="方正仿宋_GBK" w:hAnsi="宋体" w:cs="宋体" w:hint="eastAsia"/>
          <w:color w:val="000000"/>
          <w:kern w:val="0"/>
          <w:sz w:val="32"/>
          <w:szCs w:val="32"/>
        </w:rPr>
        <w:t>研究重大问题的会议前，加强部门内统筹协调，认真、全面准备意见材料，</w:t>
      </w:r>
      <w:r w:rsidR="00134D11" w:rsidRPr="00134D11">
        <w:rPr>
          <w:rFonts w:ascii="方正仿宋_GBK" w:eastAsia="方正仿宋_GBK" w:hAnsi="宋体" w:cs="宋体" w:hint="eastAsia"/>
          <w:color w:val="000000"/>
          <w:kern w:val="0"/>
          <w:sz w:val="32"/>
          <w:szCs w:val="32"/>
        </w:rPr>
        <w:t>全面了解情况和有关</w:t>
      </w:r>
      <w:r w:rsidR="00611A05">
        <w:rPr>
          <w:rFonts w:ascii="方正仿宋_GBK" w:eastAsia="方正仿宋_GBK" w:hAnsi="宋体" w:cs="宋体" w:hint="eastAsia"/>
          <w:color w:val="000000"/>
          <w:kern w:val="0"/>
          <w:sz w:val="32"/>
          <w:szCs w:val="32"/>
        </w:rPr>
        <w:t>业务，表态要有理有据。参加会议后，及时报告会议情况，涉及其它科室的事项向相关科室</w:t>
      </w:r>
      <w:r w:rsidR="00134D11" w:rsidRPr="00134D11">
        <w:rPr>
          <w:rFonts w:ascii="方正仿宋_GBK" w:eastAsia="方正仿宋_GBK" w:hAnsi="宋体" w:cs="宋体" w:hint="eastAsia"/>
          <w:color w:val="000000"/>
          <w:kern w:val="0"/>
          <w:sz w:val="32"/>
          <w:szCs w:val="32"/>
        </w:rPr>
        <w:t>书面通报，重大事项向分管领导或单位主要领导书面报告。</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（五）强化档案分类管理，完善档案的收集、整理、保管、利用等制度和流程，实现档案管理的电子化、规范化，维护档案完整与安全，确保业务和管理活动有案可查。</w:t>
      </w:r>
    </w:p>
    <w:p w:rsidR="00134D11" w:rsidRPr="00134D11" w:rsidRDefault="00611A05"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lastRenderedPageBreak/>
        <w:t>（六）完善保密规章制度，构建部门</w:t>
      </w:r>
      <w:r w:rsidR="00134D11" w:rsidRPr="00134D11">
        <w:rPr>
          <w:rFonts w:ascii="方正仿宋_GBK" w:eastAsia="方正仿宋_GBK" w:hAnsi="宋体" w:cs="宋体" w:hint="eastAsia"/>
          <w:color w:val="000000"/>
          <w:kern w:val="0"/>
          <w:sz w:val="32"/>
          <w:szCs w:val="32"/>
        </w:rPr>
        <w:t>主要负责人、分管负责人和直接责任人“三位一体”的保密责任制和责任追究</w:t>
      </w:r>
      <w:r>
        <w:rPr>
          <w:rFonts w:ascii="方正仿宋_GBK" w:eastAsia="方正仿宋_GBK" w:hAnsi="宋体" w:cs="宋体" w:hint="eastAsia"/>
          <w:color w:val="000000"/>
          <w:kern w:val="0"/>
          <w:sz w:val="32"/>
          <w:szCs w:val="32"/>
        </w:rPr>
        <w:t>机制。加强各类保密设备的使用管理。加强保密要害科室</w:t>
      </w:r>
      <w:r w:rsidR="00134D11" w:rsidRPr="00134D11">
        <w:rPr>
          <w:rFonts w:ascii="方正仿宋_GBK" w:eastAsia="方正仿宋_GBK" w:hAnsi="宋体" w:cs="宋体" w:hint="eastAsia"/>
          <w:color w:val="000000"/>
          <w:kern w:val="0"/>
          <w:sz w:val="32"/>
          <w:szCs w:val="32"/>
        </w:rPr>
        <w:t>、部位</w:t>
      </w:r>
      <w:r>
        <w:rPr>
          <w:rFonts w:ascii="方正仿宋_GBK" w:eastAsia="方正仿宋_GBK" w:hAnsi="宋体" w:cs="宋体" w:hint="eastAsia"/>
          <w:color w:val="000000"/>
          <w:kern w:val="0"/>
          <w:sz w:val="32"/>
          <w:szCs w:val="32"/>
        </w:rPr>
        <w:t>管理。定期或不定期开展保密检查，及时通报发现的问题，督促被检查科室</w:t>
      </w:r>
      <w:r w:rsidR="00134D11" w:rsidRPr="00134D11">
        <w:rPr>
          <w:rFonts w:ascii="方正仿宋_GBK" w:eastAsia="方正仿宋_GBK" w:hAnsi="宋体" w:cs="宋体" w:hint="eastAsia"/>
          <w:color w:val="000000"/>
          <w:kern w:val="0"/>
          <w:sz w:val="32"/>
          <w:szCs w:val="32"/>
        </w:rPr>
        <w:t>整改。</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（七）制定安全突发事件处置预案，健</w:t>
      </w:r>
      <w:r w:rsidR="00A3171F">
        <w:rPr>
          <w:rFonts w:ascii="方正仿宋_GBK" w:eastAsia="方正仿宋_GBK" w:hAnsi="宋体" w:cs="宋体" w:hint="eastAsia"/>
          <w:color w:val="000000"/>
          <w:kern w:val="0"/>
          <w:sz w:val="32"/>
          <w:szCs w:val="32"/>
        </w:rPr>
        <w:t>全重要部位、重点环节的</w:t>
      </w:r>
      <w:proofErr w:type="gramStart"/>
      <w:r w:rsidR="00A3171F">
        <w:rPr>
          <w:rFonts w:ascii="方正仿宋_GBK" w:eastAsia="方正仿宋_GBK" w:hAnsi="宋体" w:cs="宋体" w:hint="eastAsia"/>
          <w:color w:val="000000"/>
          <w:kern w:val="0"/>
          <w:sz w:val="32"/>
          <w:szCs w:val="32"/>
        </w:rPr>
        <w:t>防控制</w:t>
      </w:r>
      <w:proofErr w:type="gramEnd"/>
      <w:r w:rsidR="00A3171F">
        <w:rPr>
          <w:rFonts w:ascii="方正仿宋_GBK" w:eastAsia="方正仿宋_GBK" w:hAnsi="宋体" w:cs="宋体" w:hint="eastAsia"/>
          <w:color w:val="000000"/>
          <w:kern w:val="0"/>
          <w:sz w:val="32"/>
          <w:szCs w:val="32"/>
        </w:rPr>
        <w:t>度，加强督促检查，强化和落实责任。</w:t>
      </w:r>
    </w:p>
    <w:p w:rsidR="00134D11" w:rsidRPr="00134D11" w:rsidRDefault="00134D11" w:rsidP="00A3171F">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第十六条</w:t>
      </w:r>
      <w:r w:rsidR="00A3171F">
        <w:rPr>
          <w:rFonts w:ascii="宋体" w:eastAsia="宋体" w:hAnsi="宋体" w:cs="宋体" w:hint="eastAsia"/>
          <w:b/>
          <w:bCs/>
          <w:color w:val="000000"/>
          <w:kern w:val="0"/>
          <w:sz w:val="32"/>
          <w:szCs w:val="32"/>
        </w:rPr>
        <w:t> </w:t>
      </w:r>
      <w:r w:rsidR="00A3171F">
        <w:rPr>
          <w:rFonts w:ascii="方正仿宋_GBK" w:eastAsia="方正仿宋_GBK" w:hAnsi="宋体" w:cs="宋体" w:hint="eastAsia"/>
          <w:color w:val="000000"/>
          <w:kern w:val="0"/>
          <w:sz w:val="32"/>
          <w:szCs w:val="32"/>
        </w:rPr>
        <w:t>信息系统管理风险控制</w:t>
      </w:r>
    </w:p>
    <w:p w:rsidR="00134D11" w:rsidRPr="00134D11" w:rsidRDefault="00134D11" w:rsidP="00A3171F">
      <w:pPr>
        <w:widowControl/>
        <w:ind w:firstLineChars="200" w:firstLine="64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信息系统管理风险是指在信息系统建设和运行维护过程中，未完全遵循信息化建设制度、规划和标准或安全措施不到位、运行维护不规范，导致系统碎片化、系统故障、数据丢失、信息泄露，信息化辅助管理决策能力弱化的可能性。</w:t>
      </w:r>
    </w:p>
    <w:p w:rsidR="00134D11" w:rsidRPr="00134D11" w:rsidRDefault="00147D7D"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（一）信息系统建设坚持归口管理，实行统筹规划、统一建设，从科研</w:t>
      </w:r>
      <w:r w:rsidR="00134D11" w:rsidRPr="00134D11">
        <w:rPr>
          <w:rFonts w:ascii="方正仿宋_GBK" w:eastAsia="方正仿宋_GBK" w:hAnsi="宋体" w:cs="宋体" w:hint="eastAsia"/>
          <w:color w:val="000000"/>
          <w:kern w:val="0"/>
          <w:sz w:val="32"/>
          <w:szCs w:val="32"/>
        </w:rPr>
        <w:t>改革发展全单位出发</w:t>
      </w:r>
      <w:r w:rsidR="0099151D">
        <w:rPr>
          <w:rFonts w:ascii="方正仿宋_GBK" w:eastAsia="方正仿宋_GBK" w:hAnsi="宋体" w:cs="宋体" w:hint="eastAsia"/>
          <w:color w:val="000000"/>
          <w:kern w:val="0"/>
          <w:sz w:val="32"/>
          <w:szCs w:val="32"/>
        </w:rPr>
        <w:t>，协调配合、分工合作、整合资源、实现一体化，发挥信息化建设对科研</w:t>
      </w:r>
      <w:r w:rsidR="00134D11" w:rsidRPr="00134D11">
        <w:rPr>
          <w:rFonts w:ascii="方正仿宋_GBK" w:eastAsia="方正仿宋_GBK" w:hAnsi="宋体" w:cs="宋体" w:hint="eastAsia"/>
          <w:color w:val="000000"/>
          <w:kern w:val="0"/>
          <w:sz w:val="32"/>
          <w:szCs w:val="32"/>
        </w:rPr>
        <w:t>业务管理和辅助决策的支撑与促进作用。</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（二）强化流程控制，将业务流程固化在业务生产系统和办公自动化系统中，健全信息系统预警机制，加强风险揭示和自动控制。</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（三）加强信息安全管理，做好信息安全分级和等级保护工作，强化信息系统运行维护安全管理，加强信息系统权</w:t>
      </w:r>
      <w:r w:rsidRPr="00134D11">
        <w:rPr>
          <w:rFonts w:ascii="方正仿宋_GBK" w:eastAsia="方正仿宋_GBK" w:hAnsi="宋体" w:cs="宋体" w:hint="eastAsia"/>
          <w:color w:val="000000"/>
          <w:kern w:val="0"/>
          <w:sz w:val="32"/>
          <w:szCs w:val="32"/>
        </w:rPr>
        <w:lastRenderedPageBreak/>
        <w:t>限管理，实现信息及系统操作留痕、存取可控、存储有效和数据完整。</w:t>
      </w:r>
    </w:p>
    <w:p w:rsidR="00134D11" w:rsidRPr="00134D11" w:rsidRDefault="00134D11" w:rsidP="0099151D">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第十七条 </w:t>
      </w:r>
      <w:r w:rsidR="0099151D">
        <w:rPr>
          <w:rFonts w:ascii="方正仿宋_GBK" w:eastAsia="方正仿宋_GBK" w:hAnsi="宋体" w:cs="宋体" w:hint="eastAsia"/>
          <w:color w:val="000000"/>
          <w:kern w:val="0"/>
          <w:sz w:val="32"/>
          <w:szCs w:val="32"/>
        </w:rPr>
        <w:t>岗位利益冲突风险控制</w:t>
      </w:r>
    </w:p>
    <w:p w:rsidR="00134D11" w:rsidRPr="00134D11" w:rsidRDefault="00134D11" w:rsidP="0099151D">
      <w:pPr>
        <w:widowControl/>
        <w:ind w:firstLineChars="200" w:firstLine="64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岗位利益冲突风险是指在履行岗位职责过程中，因私人利益与公共利益发生抵触或矛盾，导致权力滥用、权力寻租、以权谋私等行为从而影响公共利益的可能性。</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（一）根据法律法规和有关制度规定，完善岗位设置，健全干部轮岗交流、回避等制度，落实带薪休假制度，建立防止岗位利益冲突的制度体系。</w:t>
      </w:r>
    </w:p>
    <w:p w:rsidR="00134D11" w:rsidRPr="00134D11" w:rsidRDefault="0099151D"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（二）明确各科室主要职责，合理设置内设机构，核定各科室编制。各科室</w:t>
      </w:r>
      <w:r w:rsidR="00134D11" w:rsidRPr="00134D11">
        <w:rPr>
          <w:rFonts w:ascii="方正仿宋_GBK" w:eastAsia="方正仿宋_GBK" w:hAnsi="宋体" w:cs="宋体" w:hint="eastAsia"/>
          <w:color w:val="000000"/>
          <w:kern w:val="0"/>
          <w:sz w:val="32"/>
          <w:szCs w:val="32"/>
        </w:rPr>
        <w:t>按照职责分工确定岗位，明确各岗位办理业务和事项的权限范围、审批程序和相关责任，确保不相容岗位（职责）相互分离，对资金分配和政策制定等高风险岗位的权力进行规范、限制，形成相互制约、相互监督的工作机制。</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（三）采取查阅个人有关事项报告等多种方式，加强对领导干部的管理和监督，促使领导干</w:t>
      </w:r>
      <w:r w:rsidR="0099151D">
        <w:rPr>
          <w:rFonts w:ascii="方正仿宋_GBK" w:eastAsia="方正仿宋_GBK" w:hAnsi="宋体" w:cs="宋体" w:hint="eastAsia"/>
          <w:color w:val="000000"/>
          <w:kern w:val="0"/>
          <w:sz w:val="32"/>
          <w:szCs w:val="32"/>
        </w:rPr>
        <w:t>部公正履行职责。对存在需要回避情况的，按照干部管理权限，由相关科</w:t>
      </w:r>
      <w:r w:rsidR="00C35A8F">
        <w:rPr>
          <w:rFonts w:ascii="方正仿宋_GBK" w:eastAsia="方正仿宋_GBK" w:hAnsi="宋体" w:cs="宋体" w:hint="eastAsia"/>
          <w:color w:val="000000"/>
          <w:kern w:val="0"/>
          <w:sz w:val="32"/>
          <w:szCs w:val="32"/>
        </w:rPr>
        <w:t>室</w:t>
      </w:r>
      <w:r w:rsidRPr="00134D11">
        <w:rPr>
          <w:rFonts w:ascii="方正仿宋_GBK" w:eastAsia="方正仿宋_GBK" w:hAnsi="宋体" w:cs="宋体" w:hint="eastAsia"/>
          <w:color w:val="000000"/>
          <w:kern w:val="0"/>
          <w:sz w:val="32"/>
          <w:szCs w:val="32"/>
        </w:rPr>
        <w:t>及时提出回避建议。对有需要回避的情况不及时报告或有意隐瞒的，应予以批评，情节严重的进行组织处理。</w:t>
      </w:r>
    </w:p>
    <w:p w:rsidR="00196219" w:rsidRDefault="00196219" w:rsidP="00C35A8F">
      <w:pPr>
        <w:widowControl/>
        <w:ind w:firstLineChars="199" w:firstLine="639"/>
        <w:jc w:val="left"/>
        <w:rPr>
          <w:rFonts w:ascii="宋体" w:eastAsia="宋体" w:hAnsi="宋体" w:cs="宋体" w:hint="eastAsia"/>
          <w:b/>
          <w:bCs/>
          <w:color w:val="000000"/>
          <w:kern w:val="0"/>
          <w:sz w:val="32"/>
          <w:szCs w:val="32"/>
        </w:rPr>
      </w:pPr>
    </w:p>
    <w:p w:rsidR="00196219" w:rsidRDefault="00196219" w:rsidP="00C35A8F">
      <w:pPr>
        <w:widowControl/>
        <w:ind w:firstLineChars="199" w:firstLine="639"/>
        <w:jc w:val="left"/>
        <w:rPr>
          <w:rFonts w:ascii="宋体" w:eastAsia="宋体" w:hAnsi="宋体" w:cs="宋体" w:hint="eastAsia"/>
          <w:b/>
          <w:bCs/>
          <w:color w:val="000000"/>
          <w:kern w:val="0"/>
          <w:sz w:val="32"/>
          <w:szCs w:val="32"/>
        </w:rPr>
      </w:pPr>
    </w:p>
    <w:p w:rsidR="00134D11" w:rsidRPr="00134D11" w:rsidRDefault="00134D11" w:rsidP="00C35A8F">
      <w:pPr>
        <w:widowControl/>
        <w:ind w:firstLineChars="199" w:firstLine="639"/>
        <w:jc w:val="left"/>
        <w:rPr>
          <w:rFonts w:ascii="宋体" w:eastAsia="宋体" w:hAnsi="宋体" w:cs="宋体"/>
          <w:color w:val="333333"/>
          <w:kern w:val="0"/>
          <w:sz w:val="24"/>
          <w:szCs w:val="24"/>
        </w:rPr>
      </w:pPr>
      <w:bookmarkStart w:id="0" w:name="_GoBack"/>
      <w:bookmarkEnd w:id="0"/>
      <w:r w:rsidRPr="00134D11">
        <w:rPr>
          <w:rFonts w:ascii="宋体" w:eastAsia="宋体" w:hAnsi="宋体" w:cs="宋体" w:hint="eastAsia"/>
          <w:b/>
          <w:bCs/>
          <w:color w:val="000000"/>
          <w:kern w:val="0"/>
          <w:sz w:val="32"/>
          <w:szCs w:val="32"/>
        </w:rPr>
        <w:lastRenderedPageBreak/>
        <w:t>第十八条</w:t>
      </w:r>
      <w:r w:rsidRPr="00134D11">
        <w:rPr>
          <w:rFonts w:ascii="方正仿宋_GBK" w:eastAsia="方正仿宋_GBK" w:hAnsi="微软雅黑" w:cs="宋体" w:hint="eastAsia"/>
          <w:b/>
          <w:bCs/>
          <w:color w:val="000000"/>
          <w:kern w:val="0"/>
          <w:sz w:val="32"/>
          <w:szCs w:val="32"/>
        </w:rPr>
        <w:t>  </w:t>
      </w:r>
      <w:r w:rsidR="00C35A8F">
        <w:rPr>
          <w:rFonts w:ascii="方正仿宋_GBK" w:eastAsia="方正仿宋_GBK" w:hAnsi="宋体" w:cs="宋体" w:hint="eastAsia"/>
          <w:color w:val="000000"/>
          <w:kern w:val="0"/>
          <w:sz w:val="32"/>
          <w:szCs w:val="32"/>
        </w:rPr>
        <w:t>内部控制职责分工</w:t>
      </w:r>
    </w:p>
    <w:p w:rsidR="00134D11" w:rsidRPr="00134D11" w:rsidRDefault="00C35A8F" w:rsidP="00C35A8F">
      <w:pPr>
        <w:widowControl/>
        <w:ind w:firstLineChars="200" w:firstLine="64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部门内控小组负责确立部门</w:t>
      </w:r>
      <w:r w:rsidR="00134D11" w:rsidRPr="00134D11">
        <w:rPr>
          <w:rFonts w:ascii="方正仿宋_GBK" w:eastAsia="方正仿宋_GBK" w:hAnsi="宋体" w:cs="宋体" w:hint="eastAsia"/>
          <w:color w:val="000000"/>
          <w:kern w:val="0"/>
          <w:sz w:val="32"/>
          <w:szCs w:val="32"/>
        </w:rPr>
        <w:t>内部控制政策，审定重大风险和重要业务流程的管理</w:t>
      </w:r>
      <w:r>
        <w:rPr>
          <w:rFonts w:ascii="方正仿宋_GBK" w:eastAsia="方正仿宋_GBK" w:hAnsi="宋体" w:cs="宋体" w:hint="eastAsia"/>
          <w:color w:val="000000"/>
          <w:kern w:val="0"/>
          <w:sz w:val="32"/>
          <w:szCs w:val="32"/>
        </w:rPr>
        <w:t>制度及内控机制，部署内部控制的重大事项和管理措施，指导和督促各科</w:t>
      </w:r>
      <w:r w:rsidR="00134D11" w:rsidRPr="00134D11">
        <w:rPr>
          <w:rFonts w:ascii="方正仿宋_GBK" w:eastAsia="方正仿宋_GBK" w:hAnsi="宋体" w:cs="宋体" w:hint="eastAsia"/>
          <w:color w:val="000000"/>
          <w:kern w:val="0"/>
          <w:sz w:val="32"/>
          <w:szCs w:val="32"/>
        </w:rPr>
        <w:t>室建立和完善内部控制制度、程序和管理措施。</w:t>
      </w:r>
    </w:p>
    <w:p w:rsidR="00134D11" w:rsidRPr="00134D11" w:rsidRDefault="00C35A8F" w:rsidP="00C35A8F">
      <w:pPr>
        <w:widowControl/>
        <w:ind w:firstLineChars="200" w:firstLine="64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部门内控小组定期召开会议，研究部门</w:t>
      </w:r>
      <w:r w:rsidR="00134D11" w:rsidRPr="00134D11">
        <w:rPr>
          <w:rFonts w:ascii="方正仿宋_GBK" w:eastAsia="方正仿宋_GBK" w:hAnsi="宋体" w:cs="宋体" w:hint="eastAsia"/>
          <w:color w:val="000000"/>
          <w:kern w:val="0"/>
          <w:sz w:val="32"/>
          <w:szCs w:val="32"/>
        </w:rPr>
        <w:t>内部控制工作情况，审议风险事件定级和责任追究建议，提出加强和改进的措施。</w:t>
      </w:r>
      <w:r w:rsidR="00134D11" w:rsidRPr="00134D11">
        <w:rPr>
          <w:rFonts w:ascii="方正仿宋_GBK" w:eastAsia="方正仿宋_GBK" w:hAnsi="宋体" w:cs="宋体" w:hint="eastAsia"/>
          <w:color w:val="000000"/>
          <w:kern w:val="0"/>
          <w:sz w:val="32"/>
          <w:szCs w:val="32"/>
        </w:rPr>
        <w:t>  </w:t>
      </w:r>
    </w:p>
    <w:p w:rsidR="00134D11" w:rsidRPr="00134D11" w:rsidRDefault="00134D11" w:rsidP="00C35A8F">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第十九条</w:t>
      </w:r>
      <w:r w:rsidRPr="00134D11">
        <w:rPr>
          <w:rFonts w:ascii="方正仿宋_GBK" w:eastAsia="方正仿宋_GBK" w:hAnsi="微软雅黑" w:cs="宋体" w:hint="eastAsia"/>
          <w:b/>
          <w:bCs/>
          <w:color w:val="000000"/>
          <w:kern w:val="0"/>
          <w:sz w:val="32"/>
          <w:szCs w:val="32"/>
        </w:rPr>
        <w:t>  </w:t>
      </w:r>
      <w:r w:rsidR="00C35A8F">
        <w:rPr>
          <w:rFonts w:ascii="方正仿宋_GBK" w:eastAsia="方正仿宋_GBK" w:hAnsi="微软雅黑" w:cs="宋体" w:hint="eastAsia"/>
          <w:b/>
          <w:bCs/>
          <w:color w:val="000000"/>
          <w:kern w:val="0"/>
          <w:sz w:val="32"/>
          <w:szCs w:val="32"/>
        </w:rPr>
        <w:t xml:space="preserve"> </w:t>
      </w:r>
      <w:r w:rsidR="00C35A8F">
        <w:rPr>
          <w:rFonts w:ascii="方正仿宋_GBK" w:eastAsia="方正仿宋_GBK" w:hAnsi="宋体" w:cs="宋体" w:hint="eastAsia"/>
          <w:color w:val="000000"/>
          <w:kern w:val="0"/>
          <w:sz w:val="32"/>
          <w:szCs w:val="32"/>
        </w:rPr>
        <w:t>部门办公室承担部门内控日常工作</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（一）牵</w:t>
      </w:r>
      <w:r w:rsidR="00C44435">
        <w:rPr>
          <w:rFonts w:ascii="方正仿宋_GBK" w:eastAsia="方正仿宋_GBK" w:hAnsi="宋体" w:cs="宋体" w:hint="eastAsia"/>
          <w:color w:val="000000"/>
          <w:kern w:val="0"/>
          <w:sz w:val="32"/>
          <w:szCs w:val="32"/>
        </w:rPr>
        <w:t>头拟订内部控制制度，审核各类专项风险管理办法与工作流程，审核各科</w:t>
      </w:r>
      <w:r w:rsidRPr="00134D11">
        <w:rPr>
          <w:rFonts w:ascii="方正仿宋_GBK" w:eastAsia="方正仿宋_GBK" w:hAnsi="宋体" w:cs="宋体" w:hint="eastAsia"/>
          <w:color w:val="000000"/>
          <w:kern w:val="0"/>
          <w:sz w:val="32"/>
          <w:szCs w:val="32"/>
        </w:rPr>
        <w:t>室内部控制操作规程与工作流程，组</w:t>
      </w:r>
      <w:r w:rsidR="00C44435">
        <w:rPr>
          <w:rFonts w:ascii="方正仿宋_GBK" w:eastAsia="方正仿宋_GBK" w:hAnsi="宋体" w:cs="宋体" w:hint="eastAsia"/>
          <w:color w:val="000000"/>
          <w:kern w:val="0"/>
          <w:sz w:val="32"/>
          <w:szCs w:val="32"/>
        </w:rPr>
        <w:t>织对专项风险管理办法和内部控制制度有效性检查、考核和评价，对各科室内部控制存在的问题研究提出处理意见并向部门</w:t>
      </w:r>
      <w:r w:rsidRPr="00134D11">
        <w:rPr>
          <w:rFonts w:ascii="方正仿宋_GBK" w:eastAsia="方正仿宋_GBK" w:hAnsi="宋体" w:cs="宋体" w:hint="eastAsia"/>
          <w:color w:val="000000"/>
          <w:kern w:val="0"/>
          <w:sz w:val="32"/>
          <w:szCs w:val="32"/>
        </w:rPr>
        <w:t>内控小组报告。</w:t>
      </w:r>
    </w:p>
    <w:p w:rsidR="00134D11" w:rsidRPr="00134D11" w:rsidRDefault="00C44435"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（二）对各科</w:t>
      </w:r>
      <w:r w:rsidR="00134D11" w:rsidRPr="00134D11">
        <w:rPr>
          <w:rFonts w:ascii="方正仿宋_GBK" w:eastAsia="方正仿宋_GBK" w:hAnsi="宋体" w:cs="宋体" w:hint="eastAsia"/>
          <w:color w:val="000000"/>
          <w:kern w:val="0"/>
          <w:sz w:val="32"/>
          <w:szCs w:val="32"/>
        </w:rPr>
        <w:t>室的内部控制情况实施监督，报告内部控制体系运行情况。</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（三）对风险事件进行调查，提出解决方案并督促落实。</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（四）建立有效的沟通协调机制，组织对内部控制中存在的问题进行研究并制订解决方案。</w:t>
      </w:r>
    </w:p>
    <w:p w:rsidR="00134D11" w:rsidRPr="00134D11" w:rsidRDefault="00FF41DB"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（五）各类专项风险管理办法的拟订和组织实施，由牵头科室分别负责。在拟订和组织实施专项风险管理办法中，各牵头科</w:t>
      </w:r>
      <w:r w:rsidR="00134D11" w:rsidRPr="00134D11">
        <w:rPr>
          <w:rFonts w:ascii="方正仿宋_GBK" w:eastAsia="方正仿宋_GBK" w:hAnsi="宋体" w:cs="宋体" w:hint="eastAsia"/>
          <w:color w:val="000000"/>
          <w:kern w:val="0"/>
          <w:sz w:val="32"/>
          <w:szCs w:val="32"/>
        </w:rPr>
        <w:t>室之间应建立有效的沟通协调机制。</w:t>
      </w:r>
    </w:p>
    <w:p w:rsidR="00134D11" w:rsidRPr="00134D11" w:rsidRDefault="00134D11" w:rsidP="00FF41DB">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lastRenderedPageBreak/>
        <w:t>第二十条</w:t>
      </w:r>
      <w:r w:rsidRPr="00134D11">
        <w:rPr>
          <w:rFonts w:ascii="方正仿宋_GBK" w:eastAsia="方正仿宋_GBK" w:hAnsi="微软雅黑" w:cs="宋体" w:hint="eastAsia"/>
          <w:b/>
          <w:bCs/>
          <w:color w:val="000000"/>
          <w:kern w:val="0"/>
          <w:sz w:val="32"/>
          <w:szCs w:val="32"/>
        </w:rPr>
        <w:t>  </w:t>
      </w:r>
      <w:r w:rsidR="00FF41DB">
        <w:rPr>
          <w:rFonts w:ascii="方正仿宋_GBK" w:eastAsia="方正仿宋_GBK" w:hAnsi="宋体" w:cs="宋体" w:hint="eastAsia"/>
          <w:color w:val="000000"/>
          <w:kern w:val="0"/>
          <w:sz w:val="32"/>
          <w:szCs w:val="32"/>
        </w:rPr>
        <w:t>各科室负责本科</w:t>
      </w:r>
      <w:r w:rsidRPr="00134D11">
        <w:rPr>
          <w:rFonts w:ascii="方正仿宋_GBK" w:eastAsia="方正仿宋_GBK" w:hAnsi="宋体" w:cs="宋体" w:hint="eastAsia"/>
          <w:color w:val="000000"/>
          <w:kern w:val="0"/>
          <w:sz w:val="32"/>
          <w:szCs w:val="32"/>
        </w:rPr>
        <w:t>室职责范围内的内控管理工作。</w:t>
      </w:r>
    </w:p>
    <w:p w:rsidR="00134D11" w:rsidRPr="00134D11" w:rsidRDefault="00FF41DB"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（一）各科室要根据本制度和专项风险管理办法，制订本科</w:t>
      </w:r>
      <w:r w:rsidR="00134D11" w:rsidRPr="00134D11">
        <w:rPr>
          <w:rFonts w:ascii="方正仿宋_GBK" w:eastAsia="方正仿宋_GBK" w:hAnsi="宋体" w:cs="宋体" w:hint="eastAsia"/>
          <w:color w:val="000000"/>
          <w:kern w:val="0"/>
          <w:sz w:val="32"/>
          <w:szCs w:val="32"/>
        </w:rPr>
        <w:t>室内部控制操作规程，做好内控工作。</w:t>
      </w:r>
    </w:p>
    <w:p w:rsidR="00134D11" w:rsidRPr="00134D11" w:rsidRDefault="00FF41DB"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（二）各科室负责人对本科</w:t>
      </w:r>
      <w:r w:rsidR="00134D11" w:rsidRPr="00134D11">
        <w:rPr>
          <w:rFonts w:ascii="方正仿宋_GBK" w:eastAsia="方正仿宋_GBK" w:hAnsi="宋体" w:cs="宋体" w:hint="eastAsia"/>
          <w:color w:val="000000"/>
          <w:kern w:val="0"/>
          <w:sz w:val="32"/>
          <w:szCs w:val="32"/>
        </w:rPr>
        <w:t>室职责范围内的内控管理负责。</w:t>
      </w:r>
    </w:p>
    <w:p w:rsidR="00134D11" w:rsidRPr="00134D11" w:rsidRDefault="00FF41DB"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（三）各科</w:t>
      </w:r>
      <w:r w:rsidR="00AC5893">
        <w:rPr>
          <w:rFonts w:ascii="方正仿宋_GBK" w:eastAsia="方正仿宋_GBK" w:hAnsi="宋体" w:cs="宋体" w:hint="eastAsia"/>
          <w:color w:val="000000"/>
          <w:kern w:val="0"/>
          <w:sz w:val="32"/>
          <w:szCs w:val="32"/>
        </w:rPr>
        <w:t>室内控管理联络员负责与</w:t>
      </w:r>
      <w:proofErr w:type="gramStart"/>
      <w:r w:rsidR="00AC5893">
        <w:rPr>
          <w:rFonts w:ascii="方正仿宋_GBK" w:eastAsia="方正仿宋_GBK" w:hAnsi="宋体" w:cs="宋体" w:hint="eastAsia"/>
          <w:color w:val="000000"/>
          <w:kern w:val="0"/>
          <w:sz w:val="32"/>
          <w:szCs w:val="32"/>
        </w:rPr>
        <w:t>内控办</w:t>
      </w:r>
      <w:proofErr w:type="gramEnd"/>
      <w:r w:rsidR="00AC5893">
        <w:rPr>
          <w:rFonts w:ascii="方正仿宋_GBK" w:eastAsia="方正仿宋_GBK" w:hAnsi="宋体" w:cs="宋体" w:hint="eastAsia"/>
          <w:color w:val="000000"/>
          <w:kern w:val="0"/>
          <w:sz w:val="32"/>
          <w:szCs w:val="32"/>
        </w:rPr>
        <w:t>的工作联络，配合部门</w:t>
      </w:r>
      <w:proofErr w:type="gramStart"/>
      <w:r w:rsidR="00134D11" w:rsidRPr="00134D11">
        <w:rPr>
          <w:rFonts w:ascii="方正仿宋_GBK" w:eastAsia="方正仿宋_GBK" w:hAnsi="宋体" w:cs="宋体" w:hint="eastAsia"/>
          <w:color w:val="000000"/>
          <w:kern w:val="0"/>
          <w:sz w:val="32"/>
          <w:szCs w:val="32"/>
        </w:rPr>
        <w:t>内控办</w:t>
      </w:r>
      <w:proofErr w:type="gramEnd"/>
      <w:r w:rsidR="00134D11" w:rsidRPr="00134D11">
        <w:rPr>
          <w:rFonts w:ascii="方正仿宋_GBK" w:eastAsia="方正仿宋_GBK" w:hAnsi="宋体" w:cs="宋体" w:hint="eastAsia"/>
          <w:color w:val="000000"/>
          <w:kern w:val="0"/>
          <w:sz w:val="32"/>
          <w:szCs w:val="32"/>
        </w:rPr>
        <w:t>的有关工作安排。</w:t>
      </w:r>
    </w:p>
    <w:p w:rsidR="00134D11" w:rsidRPr="00134D11" w:rsidRDefault="00134D11" w:rsidP="00AC5893">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第二十一条</w:t>
      </w:r>
      <w:r w:rsidRPr="00134D11">
        <w:rPr>
          <w:rFonts w:ascii="方正仿宋_GBK" w:eastAsia="方正仿宋_GBK" w:hAnsi="微软雅黑" w:cs="宋体" w:hint="eastAsia"/>
          <w:b/>
          <w:bCs/>
          <w:color w:val="000000"/>
          <w:kern w:val="0"/>
          <w:sz w:val="32"/>
          <w:szCs w:val="32"/>
        </w:rPr>
        <w:t>  </w:t>
      </w:r>
      <w:r w:rsidR="00AC5893">
        <w:rPr>
          <w:rFonts w:ascii="方正仿宋_GBK" w:eastAsia="方正仿宋_GBK" w:hAnsi="宋体" w:cs="宋体" w:hint="eastAsia"/>
          <w:color w:val="000000"/>
          <w:kern w:val="0"/>
          <w:sz w:val="32"/>
          <w:szCs w:val="32"/>
        </w:rPr>
        <w:t>部门办公室及相关科室按照部门内控小组决定，负责对内部控制失职失察科</w:t>
      </w:r>
      <w:r w:rsidRPr="00134D11">
        <w:rPr>
          <w:rFonts w:ascii="方正仿宋_GBK" w:eastAsia="方正仿宋_GBK" w:hAnsi="宋体" w:cs="宋体" w:hint="eastAsia"/>
          <w:color w:val="000000"/>
          <w:kern w:val="0"/>
          <w:sz w:val="32"/>
          <w:szCs w:val="32"/>
        </w:rPr>
        <w:t>室和干部职工违规行为进行责任追究。责任追究方式主要包括记录在案、公开通报、取消一定时期内评优评先资格等组织处理或党纪政纪处分。</w:t>
      </w:r>
    </w:p>
    <w:p w:rsidR="00134D11" w:rsidRPr="00134D11" w:rsidRDefault="00134D11" w:rsidP="00AC5893">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第二十二条</w:t>
      </w:r>
      <w:r w:rsidRPr="00134D11">
        <w:rPr>
          <w:rFonts w:ascii="宋体" w:eastAsia="宋体" w:hAnsi="宋体" w:cs="宋体" w:hint="eastAsia"/>
          <w:color w:val="000000"/>
          <w:kern w:val="0"/>
          <w:sz w:val="32"/>
          <w:szCs w:val="32"/>
        </w:rPr>
        <w:t> </w:t>
      </w:r>
      <w:r w:rsidR="00AC5893">
        <w:rPr>
          <w:rFonts w:ascii="方正仿宋_GBK" w:eastAsia="方正仿宋_GBK" w:hAnsi="宋体" w:cs="宋体" w:hint="eastAsia"/>
          <w:color w:val="000000"/>
          <w:kern w:val="0"/>
          <w:sz w:val="32"/>
          <w:szCs w:val="32"/>
        </w:rPr>
        <w:t>内部控制检查和报告</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（一）建立内部控制检查情况定期披露制度，</w:t>
      </w:r>
      <w:r w:rsidR="00AC5893">
        <w:rPr>
          <w:rFonts w:ascii="方正仿宋_GBK" w:eastAsia="方正仿宋_GBK" w:hAnsi="宋体" w:cs="宋体" w:hint="eastAsia"/>
          <w:color w:val="000000"/>
          <w:kern w:val="0"/>
          <w:sz w:val="32"/>
          <w:szCs w:val="32"/>
        </w:rPr>
        <w:t>对内控工作做得好的科</w:t>
      </w:r>
      <w:r w:rsidR="000509D4">
        <w:rPr>
          <w:rFonts w:ascii="方正仿宋_GBK" w:eastAsia="方正仿宋_GBK" w:hAnsi="宋体" w:cs="宋体" w:hint="eastAsia"/>
          <w:color w:val="000000"/>
          <w:kern w:val="0"/>
          <w:sz w:val="32"/>
          <w:szCs w:val="32"/>
        </w:rPr>
        <w:t>室和个人予以表扬，对内控工作不力的科</w:t>
      </w:r>
      <w:r w:rsidRPr="00134D11">
        <w:rPr>
          <w:rFonts w:ascii="方正仿宋_GBK" w:eastAsia="方正仿宋_GBK" w:hAnsi="宋体" w:cs="宋体" w:hint="eastAsia"/>
          <w:color w:val="000000"/>
          <w:kern w:val="0"/>
          <w:sz w:val="32"/>
          <w:szCs w:val="32"/>
        </w:rPr>
        <w:t>室和个人予以通报。</w:t>
      </w:r>
    </w:p>
    <w:p w:rsidR="00134D11" w:rsidRPr="00134D11" w:rsidRDefault="000509D4"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（二）建立各科室内部控制情况报告制度。各科室应根据单位内各项规章制度要求，结合本科室内部实际情况，组织开展本科</w:t>
      </w:r>
      <w:r w:rsidR="00134D11" w:rsidRPr="00134D11">
        <w:rPr>
          <w:rFonts w:ascii="方正仿宋_GBK" w:eastAsia="方正仿宋_GBK" w:hAnsi="宋体" w:cs="宋体" w:hint="eastAsia"/>
          <w:color w:val="000000"/>
          <w:kern w:val="0"/>
          <w:sz w:val="32"/>
          <w:szCs w:val="32"/>
        </w:rPr>
        <w:t>室内控日常检查，针对</w:t>
      </w:r>
      <w:r>
        <w:rPr>
          <w:rFonts w:ascii="方正仿宋_GBK" w:eastAsia="方正仿宋_GBK" w:hAnsi="宋体" w:cs="宋体" w:hint="eastAsia"/>
          <w:color w:val="000000"/>
          <w:kern w:val="0"/>
          <w:sz w:val="32"/>
          <w:szCs w:val="32"/>
        </w:rPr>
        <w:t>发现的各种风险事件或内控薄弱环节，及时提出解决措施或建议并向部门</w:t>
      </w:r>
      <w:proofErr w:type="gramStart"/>
      <w:r w:rsidR="00134D11" w:rsidRPr="00134D11">
        <w:rPr>
          <w:rFonts w:ascii="方正仿宋_GBK" w:eastAsia="方正仿宋_GBK" w:hAnsi="宋体" w:cs="宋体" w:hint="eastAsia"/>
          <w:color w:val="000000"/>
          <w:kern w:val="0"/>
          <w:sz w:val="32"/>
          <w:szCs w:val="32"/>
        </w:rPr>
        <w:t>内控办</w:t>
      </w:r>
      <w:proofErr w:type="gramEnd"/>
      <w:r w:rsidR="00134D11" w:rsidRPr="00134D11">
        <w:rPr>
          <w:rFonts w:ascii="方正仿宋_GBK" w:eastAsia="方正仿宋_GBK" w:hAnsi="宋体" w:cs="宋体" w:hint="eastAsia"/>
          <w:color w:val="000000"/>
          <w:kern w:val="0"/>
          <w:sz w:val="32"/>
          <w:szCs w:val="32"/>
        </w:rPr>
        <w:t>报告。</w:t>
      </w:r>
    </w:p>
    <w:p w:rsidR="00134D11" w:rsidRPr="00134D11" w:rsidRDefault="00C9408B"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（三）各类专项风险防控牵头科室，应对各科</w:t>
      </w:r>
      <w:r w:rsidR="00134D11" w:rsidRPr="00134D11">
        <w:rPr>
          <w:rFonts w:ascii="方正仿宋_GBK" w:eastAsia="方正仿宋_GBK" w:hAnsi="宋体" w:cs="宋体" w:hint="eastAsia"/>
          <w:color w:val="000000"/>
          <w:kern w:val="0"/>
          <w:sz w:val="32"/>
          <w:szCs w:val="32"/>
        </w:rPr>
        <w:t>室相关内控全面执</w:t>
      </w:r>
      <w:r>
        <w:rPr>
          <w:rFonts w:ascii="方正仿宋_GBK" w:eastAsia="方正仿宋_GBK" w:hAnsi="宋体" w:cs="宋体" w:hint="eastAsia"/>
          <w:color w:val="000000"/>
          <w:kern w:val="0"/>
          <w:sz w:val="32"/>
          <w:szCs w:val="32"/>
        </w:rPr>
        <w:t>行情况进行年度评定，及时发现各类风险防控中存</w:t>
      </w:r>
      <w:r>
        <w:rPr>
          <w:rFonts w:ascii="方正仿宋_GBK" w:eastAsia="方正仿宋_GBK" w:hAnsi="宋体" w:cs="宋体" w:hint="eastAsia"/>
          <w:color w:val="000000"/>
          <w:kern w:val="0"/>
          <w:sz w:val="32"/>
          <w:szCs w:val="32"/>
        </w:rPr>
        <w:lastRenderedPageBreak/>
        <w:t>在的问题并提示有关科</w:t>
      </w:r>
      <w:r w:rsidR="005D4479">
        <w:rPr>
          <w:rFonts w:ascii="方正仿宋_GBK" w:eastAsia="方正仿宋_GBK" w:hAnsi="宋体" w:cs="宋体" w:hint="eastAsia"/>
          <w:color w:val="000000"/>
          <w:kern w:val="0"/>
          <w:sz w:val="32"/>
          <w:szCs w:val="32"/>
        </w:rPr>
        <w:t>室；向部门内控办报告发生的风险事件情况。部门</w:t>
      </w:r>
      <w:proofErr w:type="gramStart"/>
      <w:r w:rsidR="005D4479">
        <w:rPr>
          <w:rFonts w:ascii="方正仿宋_GBK" w:eastAsia="方正仿宋_GBK" w:hAnsi="宋体" w:cs="宋体" w:hint="eastAsia"/>
          <w:color w:val="000000"/>
          <w:kern w:val="0"/>
          <w:sz w:val="32"/>
          <w:szCs w:val="32"/>
        </w:rPr>
        <w:t>内控办</w:t>
      </w:r>
      <w:proofErr w:type="gramEnd"/>
      <w:r w:rsidR="005D4479">
        <w:rPr>
          <w:rFonts w:ascii="方正仿宋_GBK" w:eastAsia="方正仿宋_GBK" w:hAnsi="宋体" w:cs="宋体" w:hint="eastAsia"/>
          <w:color w:val="000000"/>
          <w:kern w:val="0"/>
          <w:sz w:val="32"/>
          <w:szCs w:val="32"/>
        </w:rPr>
        <w:t>对风险事件进行分级，提出处理建议并向部门</w:t>
      </w:r>
      <w:r w:rsidR="00134D11" w:rsidRPr="00134D11">
        <w:rPr>
          <w:rFonts w:ascii="方正仿宋_GBK" w:eastAsia="方正仿宋_GBK" w:hAnsi="宋体" w:cs="宋体" w:hint="eastAsia"/>
          <w:color w:val="000000"/>
          <w:kern w:val="0"/>
          <w:sz w:val="32"/>
          <w:szCs w:val="32"/>
        </w:rPr>
        <w:t>内控小组报告。</w:t>
      </w:r>
    </w:p>
    <w:p w:rsidR="00134D11" w:rsidRPr="00134D11" w:rsidRDefault="00134D11" w:rsidP="00134D11">
      <w:pPr>
        <w:widowControl/>
        <w:ind w:firstLine="480"/>
        <w:jc w:val="left"/>
        <w:rPr>
          <w:rFonts w:ascii="宋体" w:eastAsia="宋体" w:hAnsi="宋体" w:cs="宋体"/>
          <w:color w:val="333333"/>
          <w:kern w:val="0"/>
          <w:sz w:val="24"/>
          <w:szCs w:val="24"/>
        </w:rPr>
      </w:pPr>
      <w:r w:rsidRPr="00134D11">
        <w:rPr>
          <w:rFonts w:ascii="方正仿宋_GBK" w:eastAsia="方正仿宋_GBK" w:hAnsi="宋体" w:cs="宋体" w:hint="eastAsia"/>
          <w:color w:val="000000"/>
          <w:kern w:val="0"/>
          <w:sz w:val="32"/>
          <w:szCs w:val="32"/>
        </w:rPr>
        <w:t>（</w:t>
      </w:r>
      <w:r w:rsidR="005D4479">
        <w:rPr>
          <w:rFonts w:ascii="方正仿宋_GBK" w:eastAsia="方正仿宋_GBK" w:hAnsi="宋体" w:cs="宋体" w:hint="eastAsia"/>
          <w:color w:val="000000"/>
          <w:kern w:val="0"/>
          <w:sz w:val="32"/>
          <w:szCs w:val="32"/>
        </w:rPr>
        <w:t>四）部门</w:t>
      </w:r>
      <w:proofErr w:type="gramStart"/>
      <w:r w:rsidRPr="00134D11">
        <w:rPr>
          <w:rFonts w:ascii="方正仿宋_GBK" w:eastAsia="方正仿宋_GBK" w:hAnsi="宋体" w:cs="宋体" w:hint="eastAsia"/>
          <w:color w:val="000000"/>
          <w:kern w:val="0"/>
          <w:sz w:val="32"/>
          <w:szCs w:val="32"/>
        </w:rPr>
        <w:t>内控办</w:t>
      </w:r>
      <w:proofErr w:type="gramEnd"/>
      <w:r w:rsidRPr="00134D11">
        <w:rPr>
          <w:rFonts w:ascii="方正仿宋_GBK" w:eastAsia="方正仿宋_GBK" w:hAnsi="宋体" w:cs="宋体" w:hint="eastAsia"/>
          <w:color w:val="000000"/>
          <w:kern w:val="0"/>
          <w:sz w:val="32"/>
          <w:szCs w:val="32"/>
        </w:rPr>
        <w:t>组织开展定期检查和不定期检查，及时发现内控薄弱环节、</w:t>
      </w:r>
      <w:r w:rsidR="005D4479">
        <w:rPr>
          <w:rFonts w:ascii="方正仿宋_GBK" w:eastAsia="方正仿宋_GBK" w:hAnsi="宋体" w:cs="宋体" w:hint="eastAsia"/>
          <w:color w:val="000000"/>
          <w:kern w:val="0"/>
          <w:sz w:val="32"/>
          <w:szCs w:val="32"/>
        </w:rPr>
        <w:t>查找原因、堵塞漏洞。定期检查一年开展一次，检查的主要内容包括各科</w:t>
      </w:r>
      <w:r w:rsidRPr="00134D11">
        <w:rPr>
          <w:rFonts w:ascii="方正仿宋_GBK" w:eastAsia="方正仿宋_GBK" w:hAnsi="宋体" w:cs="宋体" w:hint="eastAsia"/>
          <w:color w:val="000000"/>
          <w:kern w:val="0"/>
          <w:sz w:val="32"/>
          <w:szCs w:val="32"/>
        </w:rPr>
        <w:t>室内控</w:t>
      </w:r>
      <w:r w:rsidR="005D4479">
        <w:rPr>
          <w:rFonts w:ascii="方正仿宋_GBK" w:eastAsia="方正仿宋_GBK" w:hAnsi="宋体" w:cs="宋体" w:hint="eastAsia"/>
          <w:color w:val="000000"/>
          <w:kern w:val="0"/>
          <w:sz w:val="32"/>
          <w:szCs w:val="32"/>
        </w:rPr>
        <w:t>制度建设、执行、风险事件应对及处理等情况。不定期检查的内容由部门</w:t>
      </w:r>
      <w:proofErr w:type="gramStart"/>
      <w:r w:rsidRPr="00134D11">
        <w:rPr>
          <w:rFonts w:ascii="方正仿宋_GBK" w:eastAsia="方正仿宋_GBK" w:hAnsi="宋体" w:cs="宋体" w:hint="eastAsia"/>
          <w:color w:val="000000"/>
          <w:kern w:val="0"/>
          <w:sz w:val="32"/>
          <w:szCs w:val="32"/>
        </w:rPr>
        <w:t>内控办</w:t>
      </w:r>
      <w:proofErr w:type="gramEnd"/>
      <w:r w:rsidRPr="00134D11">
        <w:rPr>
          <w:rFonts w:ascii="方正仿宋_GBK" w:eastAsia="方正仿宋_GBK" w:hAnsi="宋体" w:cs="宋体" w:hint="eastAsia"/>
          <w:color w:val="000000"/>
          <w:kern w:val="0"/>
          <w:sz w:val="32"/>
          <w:szCs w:val="32"/>
        </w:rPr>
        <w:t>根据内控管理需要确定。</w:t>
      </w:r>
    </w:p>
    <w:p w:rsidR="00134D11" w:rsidRPr="00134D11" w:rsidRDefault="005D4479" w:rsidP="00134D11">
      <w:pPr>
        <w:widowControl/>
        <w:ind w:firstLine="480"/>
        <w:jc w:val="left"/>
        <w:rPr>
          <w:rFonts w:ascii="宋体" w:eastAsia="宋体" w:hAnsi="宋体" w:cs="宋体"/>
          <w:color w:val="333333"/>
          <w:kern w:val="0"/>
          <w:sz w:val="24"/>
          <w:szCs w:val="24"/>
        </w:rPr>
      </w:pPr>
      <w:r>
        <w:rPr>
          <w:rFonts w:ascii="方正仿宋_GBK" w:eastAsia="方正仿宋_GBK" w:hAnsi="宋体" w:cs="宋体" w:hint="eastAsia"/>
          <w:color w:val="000000"/>
          <w:kern w:val="0"/>
          <w:sz w:val="32"/>
          <w:szCs w:val="32"/>
        </w:rPr>
        <w:t>（五）各科室日常检查情况、部门</w:t>
      </w:r>
      <w:proofErr w:type="gramStart"/>
      <w:r>
        <w:rPr>
          <w:rFonts w:ascii="方正仿宋_GBK" w:eastAsia="方正仿宋_GBK" w:hAnsi="宋体" w:cs="宋体" w:hint="eastAsia"/>
          <w:color w:val="000000"/>
          <w:kern w:val="0"/>
          <w:sz w:val="32"/>
          <w:szCs w:val="32"/>
        </w:rPr>
        <w:t>内控办</w:t>
      </w:r>
      <w:proofErr w:type="gramEnd"/>
      <w:r>
        <w:rPr>
          <w:rFonts w:ascii="方正仿宋_GBK" w:eastAsia="方正仿宋_GBK" w:hAnsi="宋体" w:cs="宋体" w:hint="eastAsia"/>
          <w:color w:val="000000"/>
          <w:kern w:val="0"/>
          <w:sz w:val="32"/>
          <w:szCs w:val="32"/>
        </w:rPr>
        <w:t>检查情况，由部门</w:t>
      </w:r>
      <w:proofErr w:type="gramStart"/>
      <w:r>
        <w:rPr>
          <w:rFonts w:ascii="方正仿宋_GBK" w:eastAsia="方正仿宋_GBK" w:hAnsi="宋体" w:cs="宋体" w:hint="eastAsia"/>
          <w:color w:val="000000"/>
          <w:kern w:val="0"/>
          <w:sz w:val="32"/>
          <w:szCs w:val="32"/>
        </w:rPr>
        <w:t>内控办</w:t>
      </w:r>
      <w:proofErr w:type="gramEnd"/>
      <w:r>
        <w:rPr>
          <w:rFonts w:ascii="方正仿宋_GBK" w:eastAsia="方正仿宋_GBK" w:hAnsi="宋体" w:cs="宋体" w:hint="eastAsia"/>
          <w:color w:val="000000"/>
          <w:kern w:val="0"/>
          <w:sz w:val="32"/>
          <w:szCs w:val="32"/>
        </w:rPr>
        <w:t>向部门内控小组报告。部门内控小组根据需要将相关情况向部门班子报告，部门</w:t>
      </w:r>
      <w:proofErr w:type="gramStart"/>
      <w:r w:rsidR="00134D11" w:rsidRPr="00134D11">
        <w:rPr>
          <w:rFonts w:ascii="方正仿宋_GBK" w:eastAsia="方正仿宋_GBK" w:hAnsi="宋体" w:cs="宋体" w:hint="eastAsia"/>
          <w:color w:val="000000"/>
          <w:kern w:val="0"/>
          <w:sz w:val="32"/>
          <w:szCs w:val="32"/>
        </w:rPr>
        <w:t>内控办</w:t>
      </w:r>
      <w:proofErr w:type="gramEnd"/>
      <w:r w:rsidR="00134D11" w:rsidRPr="00134D11">
        <w:rPr>
          <w:rFonts w:ascii="方正仿宋_GBK" w:eastAsia="方正仿宋_GBK" w:hAnsi="宋体" w:cs="宋体" w:hint="eastAsia"/>
          <w:color w:val="000000"/>
          <w:kern w:val="0"/>
          <w:sz w:val="32"/>
          <w:szCs w:val="32"/>
        </w:rPr>
        <w:t>督促落实有关处理意见。</w:t>
      </w:r>
    </w:p>
    <w:p w:rsidR="00134D11" w:rsidRPr="00134D11" w:rsidRDefault="00134D11" w:rsidP="005D4479">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第二十三条</w:t>
      </w:r>
      <w:r w:rsidR="005D4479">
        <w:rPr>
          <w:rFonts w:ascii="方正仿宋_GBK" w:eastAsia="方正仿宋_GBK" w:hAnsi="宋体" w:cs="宋体" w:hint="eastAsia"/>
          <w:color w:val="000000"/>
          <w:kern w:val="0"/>
          <w:sz w:val="32"/>
          <w:szCs w:val="32"/>
        </w:rPr>
        <w:t> </w:t>
      </w:r>
      <w:r w:rsidR="005D4479">
        <w:rPr>
          <w:rFonts w:ascii="方正仿宋_GBK" w:eastAsia="方正仿宋_GBK" w:hAnsi="宋体" w:cs="宋体" w:hint="eastAsia"/>
          <w:color w:val="000000"/>
          <w:kern w:val="0"/>
          <w:sz w:val="32"/>
          <w:szCs w:val="32"/>
        </w:rPr>
        <w:t>本制度由部门内控小组负责解释和修订</w:t>
      </w:r>
    </w:p>
    <w:p w:rsidR="00134D11" w:rsidRPr="00134D11" w:rsidRDefault="00134D11" w:rsidP="005D4479">
      <w:pPr>
        <w:widowControl/>
        <w:ind w:firstLineChars="199" w:firstLine="639"/>
        <w:jc w:val="left"/>
        <w:rPr>
          <w:rFonts w:ascii="宋体" w:eastAsia="宋体" w:hAnsi="宋体" w:cs="宋体"/>
          <w:color w:val="333333"/>
          <w:kern w:val="0"/>
          <w:sz w:val="24"/>
          <w:szCs w:val="24"/>
        </w:rPr>
      </w:pPr>
      <w:r w:rsidRPr="00134D11">
        <w:rPr>
          <w:rFonts w:ascii="宋体" w:eastAsia="宋体" w:hAnsi="宋体" w:cs="宋体" w:hint="eastAsia"/>
          <w:b/>
          <w:bCs/>
          <w:color w:val="000000"/>
          <w:kern w:val="0"/>
          <w:sz w:val="32"/>
          <w:szCs w:val="32"/>
        </w:rPr>
        <w:t>第二十四条</w:t>
      </w:r>
      <w:r w:rsidRPr="00134D11">
        <w:rPr>
          <w:rFonts w:ascii="宋体" w:eastAsia="宋体" w:hAnsi="宋体" w:cs="宋体" w:hint="eastAsia"/>
          <w:color w:val="000000"/>
          <w:kern w:val="0"/>
          <w:sz w:val="32"/>
          <w:szCs w:val="32"/>
        </w:rPr>
        <w:t> </w:t>
      </w:r>
      <w:r w:rsidRPr="00134D11">
        <w:rPr>
          <w:rFonts w:ascii="方正仿宋_GBK" w:eastAsia="方正仿宋_GBK" w:hAnsi="宋体" w:cs="宋体" w:hint="eastAsia"/>
          <w:color w:val="000000"/>
          <w:kern w:val="0"/>
          <w:sz w:val="32"/>
          <w:szCs w:val="32"/>
        </w:rPr>
        <w:t>本</w:t>
      </w:r>
      <w:r w:rsidRPr="00134D11">
        <w:rPr>
          <w:rFonts w:ascii="Times New Roman" w:eastAsia="宋体" w:hAnsi="Times New Roman" w:cs="Times New Roman"/>
          <w:color w:val="000000"/>
          <w:kern w:val="0"/>
          <w:sz w:val="32"/>
          <w:szCs w:val="32"/>
        </w:rPr>
        <w:t>制度自</w:t>
      </w:r>
      <w:r w:rsidR="005D4479">
        <w:rPr>
          <w:rFonts w:ascii="Times New Roman" w:eastAsia="宋体" w:hAnsi="Times New Roman" w:cs="Times New Roman"/>
          <w:color w:val="000000"/>
          <w:kern w:val="0"/>
          <w:sz w:val="32"/>
          <w:szCs w:val="32"/>
        </w:rPr>
        <w:t>20</w:t>
      </w:r>
      <w:r w:rsidR="005D4479">
        <w:rPr>
          <w:rFonts w:ascii="Times New Roman" w:eastAsia="宋体" w:hAnsi="Times New Roman" w:cs="Times New Roman" w:hint="eastAsia"/>
          <w:color w:val="000000"/>
          <w:kern w:val="0"/>
          <w:sz w:val="32"/>
          <w:szCs w:val="32"/>
        </w:rPr>
        <w:t>20</w:t>
      </w:r>
      <w:r w:rsidRPr="00134D11">
        <w:rPr>
          <w:rFonts w:ascii="Times New Roman" w:eastAsia="宋体" w:hAnsi="Times New Roman" w:cs="Times New Roman"/>
          <w:color w:val="000000"/>
          <w:kern w:val="0"/>
          <w:sz w:val="32"/>
          <w:szCs w:val="32"/>
        </w:rPr>
        <w:t>年</w:t>
      </w:r>
      <w:r w:rsidR="005D4479">
        <w:rPr>
          <w:rFonts w:ascii="Times New Roman" w:eastAsia="宋体" w:hAnsi="Times New Roman" w:cs="Times New Roman" w:hint="eastAsia"/>
          <w:color w:val="000000"/>
          <w:kern w:val="0"/>
          <w:sz w:val="32"/>
          <w:szCs w:val="32"/>
        </w:rPr>
        <w:t>11</w:t>
      </w:r>
      <w:r w:rsidRPr="00134D11">
        <w:rPr>
          <w:rFonts w:ascii="Times New Roman" w:eastAsia="宋体" w:hAnsi="Times New Roman" w:cs="Times New Roman"/>
          <w:color w:val="000000"/>
          <w:kern w:val="0"/>
          <w:sz w:val="32"/>
          <w:szCs w:val="32"/>
        </w:rPr>
        <w:t>月</w:t>
      </w:r>
      <w:r w:rsidR="005D4479">
        <w:rPr>
          <w:rFonts w:ascii="Times New Roman" w:eastAsia="宋体" w:hAnsi="Times New Roman" w:cs="Times New Roman" w:hint="eastAsia"/>
          <w:color w:val="000000"/>
          <w:kern w:val="0"/>
          <w:sz w:val="32"/>
          <w:szCs w:val="32"/>
        </w:rPr>
        <w:t>1</w:t>
      </w:r>
      <w:r w:rsidR="005D4479">
        <w:rPr>
          <w:rFonts w:ascii="Times New Roman" w:eastAsia="宋体" w:hAnsi="Times New Roman" w:cs="Times New Roman"/>
          <w:color w:val="000000"/>
          <w:kern w:val="0"/>
          <w:sz w:val="32"/>
          <w:szCs w:val="32"/>
        </w:rPr>
        <w:t>日起实施</w:t>
      </w:r>
    </w:p>
    <w:p w:rsidR="008B5410" w:rsidRDefault="00196219"/>
    <w:sectPr w:rsidR="008B5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11"/>
    <w:rsid w:val="000509D4"/>
    <w:rsid w:val="00134D11"/>
    <w:rsid w:val="00147D7D"/>
    <w:rsid w:val="00196219"/>
    <w:rsid w:val="003478D0"/>
    <w:rsid w:val="005D4479"/>
    <w:rsid w:val="00611A05"/>
    <w:rsid w:val="006F53AA"/>
    <w:rsid w:val="0099151D"/>
    <w:rsid w:val="00A3171F"/>
    <w:rsid w:val="00AA2408"/>
    <w:rsid w:val="00AC5893"/>
    <w:rsid w:val="00B80E96"/>
    <w:rsid w:val="00C35A8F"/>
    <w:rsid w:val="00C44435"/>
    <w:rsid w:val="00C9408B"/>
    <w:rsid w:val="00DD60C3"/>
    <w:rsid w:val="00F208BA"/>
    <w:rsid w:val="00FF4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1</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Administrator</cp:lastModifiedBy>
  <cp:revision>5</cp:revision>
  <dcterms:created xsi:type="dcterms:W3CDTF">2020-10-19T09:59:00Z</dcterms:created>
  <dcterms:modified xsi:type="dcterms:W3CDTF">2020-10-21T01:10:00Z</dcterms:modified>
</cp:coreProperties>
</file>